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96B" w:rsidRPr="00C16331" w:rsidRDefault="00D8396B" w:rsidP="00A45F83">
      <w:pPr>
        <w:pStyle w:val="ListParagraph"/>
        <w:spacing w:after="0" w:line="312" w:lineRule="auto"/>
        <w:ind w:left="0"/>
        <w:jc w:val="center"/>
        <w:rPr>
          <w:rFonts w:ascii="Times New Roman" w:hAnsi="Times New Roman" w:cs="Times New Roman"/>
          <w:b/>
          <w:sz w:val="28"/>
          <w:szCs w:val="28"/>
        </w:rPr>
      </w:pPr>
      <w:r w:rsidRPr="00C16331">
        <w:rPr>
          <w:rFonts w:ascii="Times New Roman" w:hAnsi="Times New Roman" w:cs="Times New Roman"/>
          <w:b/>
          <w:sz w:val="28"/>
          <w:szCs w:val="28"/>
        </w:rPr>
        <w:t>QUY ĐỊNH VỀ VIỆC BÁN ĐẤU GIÁ TÀI SẢN THANH LÝ</w:t>
      </w:r>
    </w:p>
    <w:p w:rsidR="00060617" w:rsidRPr="000408BA" w:rsidRDefault="00060617" w:rsidP="00A45F83">
      <w:pPr>
        <w:pStyle w:val="ListParagraph"/>
        <w:spacing w:after="0" w:line="312" w:lineRule="auto"/>
        <w:ind w:left="0"/>
        <w:jc w:val="center"/>
        <w:rPr>
          <w:rFonts w:ascii="Times New Roman" w:hAnsi="Times New Roman" w:cs="Times New Roman"/>
          <w:b/>
          <w:sz w:val="26"/>
          <w:szCs w:val="26"/>
        </w:rPr>
      </w:pPr>
    </w:p>
    <w:p w:rsidR="00D8396B" w:rsidRPr="000408BA" w:rsidRDefault="00D8396B" w:rsidP="00A45F83">
      <w:pPr>
        <w:pStyle w:val="ListParagraph"/>
        <w:numPr>
          <w:ilvl w:val="0"/>
          <w:numId w:val="5"/>
        </w:numPr>
        <w:spacing w:after="0" w:line="312" w:lineRule="auto"/>
        <w:ind w:left="0" w:firstLine="0"/>
        <w:jc w:val="both"/>
        <w:rPr>
          <w:rFonts w:ascii="Times New Roman" w:hAnsi="Times New Roman" w:cs="Times New Roman"/>
          <w:b/>
          <w:sz w:val="26"/>
          <w:szCs w:val="26"/>
        </w:rPr>
      </w:pPr>
      <w:r w:rsidRPr="000408BA">
        <w:rPr>
          <w:rFonts w:ascii="Times New Roman" w:hAnsi="Times New Roman" w:cs="Times New Roman"/>
          <w:b/>
          <w:sz w:val="26"/>
          <w:szCs w:val="26"/>
        </w:rPr>
        <w:t>Phạm vi điều chỉ</w:t>
      </w:r>
      <w:r w:rsidR="00EA2892">
        <w:rPr>
          <w:rFonts w:ascii="Times New Roman" w:hAnsi="Times New Roman" w:cs="Times New Roman"/>
          <w:b/>
          <w:sz w:val="26"/>
          <w:szCs w:val="26"/>
        </w:rPr>
        <w:t>nh:</w:t>
      </w:r>
      <w:r w:rsidRPr="000408BA">
        <w:rPr>
          <w:rFonts w:ascii="Times New Roman" w:hAnsi="Times New Roman" w:cs="Times New Roman"/>
          <w:b/>
          <w:sz w:val="26"/>
          <w:szCs w:val="26"/>
        </w:rPr>
        <w:t xml:space="preserve"> </w:t>
      </w:r>
    </w:p>
    <w:p w:rsidR="00D8396B" w:rsidRPr="000408BA" w:rsidRDefault="00D8396B" w:rsidP="00183B29">
      <w:pPr>
        <w:spacing w:after="0" w:line="312" w:lineRule="auto"/>
        <w:ind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Quy định này áp dụng đối với việc tổ chức đấu giá </w:t>
      </w:r>
      <w:r w:rsidR="005D6569" w:rsidRPr="000408BA">
        <w:rPr>
          <w:rFonts w:ascii="Times New Roman" w:hAnsi="Times New Roman" w:cs="Times New Roman"/>
          <w:sz w:val="26"/>
          <w:szCs w:val="26"/>
        </w:rPr>
        <w:t>tài sản</w:t>
      </w:r>
      <w:r w:rsidRPr="000408BA">
        <w:rPr>
          <w:rFonts w:ascii="Times New Roman" w:hAnsi="Times New Roman" w:cs="Times New Roman"/>
          <w:sz w:val="26"/>
          <w:szCs w:val="26"/>
        </w:rPr>
        <w:t xml:space="preserve"> cần thanh lý </w:t>
      </w:r>
      <w:r w:rsidR="00263355">
        <w:rPr>
          <w:rFonts w:ascii="Times New Roman" w:hAnsi="Times New Roman" w:cs="Times New Roman"/>
          <w:sz w:val="26"/>
          <w:szCs w:val="26"/>
        </w:rPr>
        <w:t xml:space="preserve">là </w:t>
      </w:r>
      <w:r w:rsidR="00C252C5" w:rsidRPr="00C252C5">
        <w:rPr>
          <w:rFonts w:asciiTheme="majorHAnsi" w:hAnsiTheme="majorHAnsi" w:cstheme="majorHAnsi"/>
          <w:b/>
          <w:sz w:val="26"/>
          <w:szCs w:val="26"/>
        </w:rPr>
        <w:t>xe ô tô chở tiền Mi</w:t>
      </w:r>
      <w:r w:rsidR="00C252C5">
        <w:rPr>
          <w:rFonts w:asciiTheme="majorHAnsi" w:hAnsiTheme="majorHAnsi" w:cstheme="majorHAnsi"/>
          <w:b/>
          <w:sz w:val="26"/>
          <w:szCs w:val="26"/>
        </w:rPr>
        <w:t xml:space="preserve">tsubishi Pajero BKS: 72A-090.93 </w:t>
      </w:r>
      <w:r w:rsidRPr="000408BA">
        <w:rPr>
          <w:rFonts w:ascii="Times New Roman" w:hAnsi="Times New Roman" w:cs="Times New Roman"/>
          <w:sz w:val="26"/>
          <w:szCs w:val="26"/>
        </w:rPr>
        <w:t>(TSTL) của Ngân hàng TMCP Đại Chúng Việt Nam</w:t>
      </w:r>
      <w:r w:rsidR="00C252C5">
        <w:rPr>
          <w:rFonts w:ascii="Times New Roman" w:hAnsi="Times New Roman" w:cs="Times New Roman"/>
          <w:sz w:val="26"/>
          <w:szCs w:val="26"/>
        </w:rPr>
        <w:t xml:space="preserve"> - CN BRVT</w:t>
      </w:r>
      <w:r w:rsidRPr="000408BA">
        <w:rPr>
          <w:rFonts w:ascii="Times New Roman" w:hAnsi="Times New Roman" w:cs="Times New Roman"/>
          <w:sz w:val="26"/>
          <w:szCs w:val="26"/>
        </w:rPr>
        <w:t xml:space="preserve"> (PVcomBank</w:t>
      </w:r>
      <w:r w:rsidR="00C252C5">
        <w:rPr>
          <w:rFonts w:ascii="Times New Roman" w:hAnsi="Times New Roman" w:cs="Times New Roman"/>
          <w:sz w:val="26"/>
          <w:szCs w:val="26"/>
        </w:rPr>
        <w:t xml:space="preserve"> BRVT</w:t>
      </w:r>
      <w:r w:rsidRPr="000408BA">
        <w:rPr>
          <w:rFonts w:ascii="Times New Roman" w:hAnsi="Times New Roman" w:cs="Times New Roman"/>
          <w:sz w:val="26"/>
          <w:szCs w:val="26"/>
        </w:rPr>
        <w:t>).</w:t>
      </w:r>
    </w:p>
    <w:p w:rsidR="00D8396B" w:rsidRPr="000408BA" w:rsidRDefault="00D8396B" w:rsidP="00A45F83">
      <w:pPr>
        <w:pStyle w:val="ListParagraph"/>
        <w:numPr>
          <w:ilvl w:val="0"/>
          <w:numId w:val="3"/>
        </w:numPr>
        <w:spacing w:after="0" w:line="312" w:lineRule="auto"/>
        <w:ind w:left="0" w:firstLine="0"/>
        <w:jc w:val="both"/>
        <w:rPr>
          <w:rFonts w:ascii="Times New Roman" w:hAnsi="Times New Roman" w:cs="Times New Roman"/>
          <w:b/>
          <w:sz w:val="26"/>
          <w:szCs w:val="26"/>
        </w:rPr>
      </w:pPr>
      <w:r w:rsidRPr="000408BA">
        <w:rPr>
          <w:rFonts w:ascii="Times New Roman" w:hAnsi="Times New Roman" w:cs="Times New Roman"/>
          <w:b/>
          <w:sz w:val="26"/>
          <w:szCs w:val="26"/>
        </w:rPr>
        <w:t>Giải thích từ ngữ</w:t>
      </w:r>
      <w:r w:rsidR="00EA2892">
        <w:rPr>
          <w:rFonts w:ascii="Times New Roman" w:hAnsi="Times New Roman" w:cs="Times New Roman"/>
          <w:b/>
          <w:sz w:val="26"/>
          <w:szCs w:val="26"/>
        </w:rPr>
        <w:t>:</w:t>
      </w:r>
      <w:r w:rsidRPr="000408BA">
        <w:rPr>
          <w:rFonts w:ascii="Times New Roman" w:hAnsi="Times New Roman" w:cs="Times New Roman"/>
          <w:b/>
          <w:sz w:val="26"/>
          <w:szCs w:val="26"/>
        </w:rPr>
        <w:t xml:space="preserve"> </w:t>
      </w:r>
    </w:p>
    <w:p w:rsidR="00D8396B" w:rsidRPr="000408BA" w:rsidRDefault="00D8396B" w:rsidP="00D234B4">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Trong quy định này, các từ ngữ dưới đây được hiểu như sau: </w:t>
      </w:r>
    </w:p>
    <w:p w:rsidR="00E37411" w:rsidRDefault="00183B29" w:rsidP="00183B29">
      <w:pPr>
        <w:pStyle w:val="ListParagraph"/>
        <w:spacing w:after="0" w:line="312" w:lineRule="auto"/>
        <w:ind w:left="0" w:firstLine="567"/>
        <w:jc w:val="both"/>
        <w:rPr>
          <w:rFonts w:ascii="Times New Roman" w:hAnsi="Times New Roman" w:cs="Times New Roman"/>
          <w:sz w:val="26"/>
          <w:szCs w:val="26"/>
        </w:rPr>
      </w:pPr>
      <w:r w:rsidRPr="00B770DD">
        <w:rPr>
          <w:rFonts w:ascii="Times New Roman" w:hAnsi="Times New Roman" w:cs="Times New Roman"/>
          <w:b/>
          <w:sz w:val="26"/>
          <w:szCs w:val="26"/>
        </w:rPr>
        <w:t xml:space="preserve">- </w:t>
      </w:r>
      <w:r w:rsidR="00D8396B" w:rsidRPr="00B770DD">
        <w:rPr>
          <w:rFonts w:ascii="Times New Roman" w:hAnsi="Times New Roman" w:cs="Times New Roman"/>
          <w:b/>
          <w:sz w:val="26"/>
          <w:szCs w:val="26"/>
        </w:rPr>
        <w:t>Đấu giá TSTL :</w:t>
      </w:r>
      <w:r w:rsidR="00D8396B" w:rsidRPr="000408BA">
        <w:rPr>
          <w:rFonts w:ascii="Times New Roman" w:hAnsi="Times New Roman" w:cs="Times New Roman"/>
          <w:sz w:val="26"/>
          <w:szCs w:val="26"/>
        </w:rPr>
        <w:t xml:space="preserve"> là việc bán TSTL cho các đối tượng tham dự </w:t>
      </w:r>
      <w:r w:rsidR="00E37411" w:rsidRPr="000408BA">
        <w:rPr>
          <w:rFonts w:ascii="Times New Roman" w:hAnsi="Times New Roman" w:cs="Times New Roman"/>
          <w:sz w:val="26"/>
          <w:szCs w:val="26"/>
        </w:rPr>
        <w:t xml:space="preserve">theo nguyên tắc chào giá cạnh tranh công khai, bỏ phiếu một </w:t>
      </w:r>
      <w:r w:rsidR="00AB7D27">
        <w:rPr>
          <w:rFonts w:ascii="Times New Roman" w:hAnsi="Times New Roman" w:cs="Times New Roman"/>
          <w:sz w:val="26"/>
          <w:szCs w:val="26"/>
        </w:rPr>
        <w:t>lần</w:t>
      </w:r>
      <w:r w:rsidR="00E37411" w:rsidRPr="000408BA">
        <w:rPr>
          <w:rFonts w:ascii="Times New Roman" w:hAnsi="Times New Roman" w:cs="Times New Roman"/>
          <w:sz w:val="26"/>
          <w:szCs w:val="26"/>
        </w:rPr>
        <w:t>.</w:t>
      </w:r>
    </w:p>
    <w:p w:rsidR="00A17F43" w:rsidRPr="000408BA" w:rsidRDefault="00D8396B" w:rsidP="00183B29">
      <w:pPr>
        <w:pStyle w:val="ListParagraph"/>
        <w:spacing w:after="0" w:line="312" w:lineRule="auto"/>
        <w:ind w:left="0" w:firstLine="567"/>
        <w:jc w:val="both"/>
        <w:rPr>
          <w:rFonts w:ascii="Times New Roman" w:hAnsi="Times New Roman" w:cs="Times New Roman"/>
          <w:sz w:val="26"/>
          <w:szCs w:val="26"/>
        </w:rPr>
      </w:pPr>
      <w:r w:rsidRPr="00F87E44">
        <w:rPr>
          <w:rFonts w:ascii="Times New Roman" w:hAnsi="Times New Roman" w:cs="Times New Roman"/>
          <w:sz w:val="26"/>
          <w:szCs w:val="26"/>
        </w:rPr>
        <w:t xml:space="preserve">- </w:t>
      </w:r>
      <w:r w:rsidRPr="00F87E44">
        <w:rPr>
          <w:rFonts w:ascii="Times New Roman" w:hAnsi="Times New Roman" w:cs="Times New Roman"/>
          <w:b/>
          <w:sz w:val="26"/>
          <w:szCs w:val="26"/>
        </w:rPr>
        <w:t>Bước giá đấu giá :</w:t>
      </w:r>
      <w:r w:rsidRPr="00F87E44">
        <w:rPr>
          <w:rFonts w:ascii="Times New Roman" w:hAnsi="Times New Roman" w:cs="Times New Roman"/>
          <w:sz w:val="26"/>
          <w:szCs w:val="26"/>
        </w:rPr>
        <w:t xml:space="preserve"> </w:t>
      </w:r>
      <w:r w:rsidR="00590A5C" w:rsidRPr="00590A5C">
        <w:rPr>
          <w:rFonts w:ascii="Times New Roman" w:hAnsi="Times New Roman" w:cs="Times New Roman"/>
          <w:b/>
          <w:sz w:val="26"/>
          <w:szCs w:val="26"/>
        </w:rPr>
        <w:t>5</w:t>
      </w:r>
      <w:r w:rsidR="006539E2" w:rsidRPr="00F87E44">
        <w:rPr>
          <w:rFonts w:ascii="Times New Roman" w:hAnsi="Times New Roman" w:cs="Times New Roman"/>
          <w:b/>
          <w:sz w:val="26"/>
          <w:szCs w:val="26"/>
        </w:rPr>
        <w:t>00</w:t>
      </w:r>
      <w:r w:rsidRPr="00F87E44">
        <w:rPr>
          <w:rFonts w:ascii="Times New Roman" w:hAnsi="Times New Roman" w:cs="Times New Roman"/>
          <w:b/>
          <w:sz w:val="26"/>
          <w:szCs w:val="26"/>
        </w:rPr>
        <w:t>.000 đồng</w:t>
      </w:r>
      <w:r w:rsidRPr="00F87E44">
        <w:rPr>
          <w:rFonts w:ascii="Times New Roman" w:hAnsi="Times New Roman" w:cs="Times New Roman"/>
          <w:sz w:val="26"/>
          <w:szCs w:val="26"/>
        </w:rPr>
        <w:t xml:space="preserve"> (</w:t>
      </w:r>
      <w:r w:rsidR="00590A5C">
        <w:rPr>
          <w:rFonts w:ascii="Times New Roman" w:hAnsi="Times New Roman" w:cs="Times New Roman"/>
          <w:sz w:val="26"/>
          <w:szCs w:val="26"/>
        </w:rPr>
        <w:t>Năm trăm nghìn</w:t>
      </w:r>
      <w:r w:rsidR="006539E2" w:rsidRPr="00F87E44">
        <w:rPr>
          <w:rFonts w:ascii="Times New Roman" w:hAnsi="Times New Roman" w:cs="Times New Roman"/>
          <w:sz w:val="26"/>
          <w:szCs w:val="26"/>
        </w:rPr>
        <w:t xml:space="preserve"> đồng </w:t>
      </w:r>
      <w:r w:rsidRPr="00F87E44">
        <w:rPr>
          <w:rFonts w:ascii="Times New Roman" w:hAnsi="Times New Roman" w:cs="Times New Roman"/>
          <w:sz w:val="26"/>
          <w:szCs w:val="26"/>
        </w:rPr>
        <w:t xml:space="preserve">Việt nam); </w:t>
      </w:r>
      <w:r w:rsidR="005E7ACA" w:rsidRPr="00F87E44">
        <w:rPr>
          <w:rFonts w:ascii="Times New Roman" w:hAnsi="Times New Roman" w:cs="Times New Roman"/>
          <w:sz w:val="26"/>
          <w:szCs w:val="26"/>
        </w:rPr>
        <w:t>ví dụ: giá khởi</w:t>
      </w:r>
      <w:r w:rsidR="005E7ACA">
        <w:rPr>
          <w:rFonts w:ascii="Times New Roman" w:hAnsi="Times New Roman" w:cs="Times New Roman"/>
          <w:sz w:val="26"/>
          <w:szCs w:val="26"/>
        </w:rPr>
        <w:t xml:space="preserve"> điểm là </w:t>
      </w:r>
      <w:r w:rsidR="008B2B38">
        <w:rPr>
          <w:rFonts w:ascii="Times New Roman" w:hAnsi="Times New Roman" w:cs="Times New Roman"/>
          <w:sz w:val="26"/>
          <w:szCs w:val="26"/>
        </w:rPr>
        <w:t>2</w:t>
      </w:r>
      <w:r w:rsidR="00C252C5">
        <w:rPr>
          <w:rFonts w:ascii="Times New Roman" w:hAnsi="Times New Roman" w:cs="Times New Roman"/>
          <w:sz w:val="26"/>
          <w:szCs w:val="26"/>
        </w:rPr>
        <w:t>2</w:t>
      </w:r>
      <w:r w:rsidR="00590A5C">
        <w:rPr>
          <w:rFonts w:ascii="Times New Roman" w:hAnsi="Times New Roman" w:cs="Times New Roman"/>
          <w:sz w:val="26"/>
          <w:szCs w:val="26"/>
        </w:rPr>
        <w:t>0</w:t>
      </w:r>
      <w:r w:rsidR="00C54CE4">
        <w:rPr>
          <w:rFonts w:ascii="Times New Roman" w:hAnsi="Times New Roman" w:cs="Times New Roman"/>
          <w:sz w:val="26"/>
          <w:szCs w:val="26"/>
        </w:rPr>
        <w:t>.</w:t>
      </w:r>
      <w:r w:rsidR="006C0FB2">
        <w:rPr>
          <w:rFonts w:ascii="Times New Roman" w:hAnsi="Times New Roman" w:cs="Times New Roman"/>
          <w:sz w:val="26"/>
          <w:szCs w:val="26"/>
        </w:rPr>
        <w:t>0</w:t>
      </w:r>
      <w:r w:rsidR="00C54CE4">
        <w:rPr>
          <w:rFonts w:ascii="Times New Roman" w:hAnsi="Times New Roman" w:cs="Times New Roman"/>
          <w:sz w:val="26"/>
          <w:szCs w:val="26"/>
        </w:rPr>
        <w:t>00</w:t>
      </w:r>
      <w:r w:rsidR="005E7ACA">
        <w:rPr>
          <w:rFonts w:ascii="Times New Roman" w:hAnsi="Times New Roman" w:cs="Times New Roman"/>
          <w:sz w:val="26"/>
          <w:szCs w:val="26"/>
        </w:rPr>
        <w:t>.000đ thì mức giá lần lượt phải bỏ sẽ</w:t>
      </w:r>
      <w:r w:rsidR="00DD6D77">
        <w:rPr>
          <w:rFonts w:ascii="Times New Roman" w:hAnsi="Times New Roman" w:cs="Times New Roman"/>
          <w:sz w:val="26"/>
          <w:szCs w:val="26"/>
        </w:rPr>
        <w:t xml:space="preserve"> là </w:t>
      </w:r>
      <w:r w:rsidR="008B2B38">
        <w:rPr>
          <w:rFonts w:ascii="Times New Roman" w:hAnsi="Times New Roman" w:cs="Times New Roman"/>
          <w:sz w:val="26"/>
          <w:szCs w:val="26"/>
        </w:rPr>
        <w:t>2</w:t>
      </w:r>
      <w:r w:rsidR="00590A5C">
        <w:rPr>
          <w:rFonts w:ascii="Times New Roman" w:hAnsi="Times New Roman" w:cs="Times New Roman"/>
          <w:sz w:val="26"/>
          <w:szCs w:val="26"/>
        </w:rPr>
        <w:t>20</w:t>
      </w:r>
      <w:r w:rsidR="006539E2">
        <w:rPr>
          <w:rFonts w:ascii="Times New Roman" w:hAnsi="Times New Roman" w:cs="Times New Roman"/>
          <w:sz w:val="26"/>
          <w:szCs w:val="26"/>
        </w:rPr>
        <w:t>.</w:t>
      </w:r>
      <w:r w:rsidR="00590A5C">
        <w:rPr>
          <w:rFonts w:ascii="Times New Roman" w:hAnsi="Times New Roman" w:cs="Times New Roman"/>
          <w:sz w:val="26"/>
          <w:szCs w:val="26"/>
        </w:rPr>
        <w:t>5</w:t>
      </w:r>
      <w:r w:rsidR="00C54CE4">
        <w:rPr>
          <w:rFonts w:ascii="Times New Roman" w:hAnsi="Times New Roman" w:cs="Times New Roman"/>
          <w:sz w:val="26"/>
          <w:szCs w:val="26"/>
        </w:rPr>
        <w:t>00</w:t>
      </w:r>
      <w:r w:rsidR="00CA51CA">
        <w:rPr>
          <w:rFonts w:ascii="Times New Roman" w:hAnsi="Times New Roman" w:cs="Times New Roman"/>
          <w:sz w:val="26"/>
          <w:szCs w:val="26"/>
        </w:rPr>
        <w:t>.000</w:t>
      </w:r>
      <w:r w:rsidR="003730F7">
        <w:rPr>
          <w:rFonts w:ascii="Times New Roman" w:hAnsi="Times New Roman" w:cs="Times New Roman"/>
          <w:sz w:val="26"/>
          <w:szCs w:val="26"/>
        </w:rPr>
        <w:t xml:space="preserve"> (làm tròn bước giá đầu tiên) </w:t>
      </w:r>
      <w:r w:rsidR="00CA51CA">
        <w:rPr>
          <w:rFonts w:ascii="Times New Roman" w:hAnsi="Times New Roman" w:cs="Times New Roman"/>
          <w:sz w:val="26"/>
          <w:szCs w:val="26"/>
        </w:rPr>
        <w:t xml:space="preserve"> hoặ</w:t>
      </w:r>
      <w:r w:rsidR="0056620E">
        <w:rPr>
          <w:rFonts w:ascii="Times New Roman" w:hAnsi="Times New Roman" w:cs="Times New Roman"/>
          <w:sz w:val="26"/>
          <w:szCs w:val="26"/>
        </w:rPr>
        <w:t>c</w:t>
      </w:r>
      <w:r w:rsidR="00DD6D77">
        <w:rPr>
          <w:rFonts w:ascii="Times New Roman" w:hAnsi="Times New Roman" w:cs="Times New Roman"/>
          <w:sz w:val="26"/>
          <w:szCs w:val="26"/>
        </w:rPr>
        <w:t xml:space="preserve"> </w:t>
      </w:r>
      <w:r w:rsidR="008B2B38">
        <w:rPr>
          <w:rFonts w:ascii="Times New Roman" w:hAnsi="Times New Roman" w:cs="Times New Roman"/>
          <w:sz w:val="26"/>
          <w:szCs w:val="26"/>
        </w:rPr>
        <w:t>2</w:t>
      </w:r>
      <w:r w:rsidR="00590A5C">
        <w:rPr>
          <w:rFonts w:ascii="Times New Roman" w:hAnsi="Times New Roman" w:cs="Times New Roman"/>
          <w:sz w:val="26"/>
          <w:szCs w:val="26"/>
        </w:rPr>
        <w:t>21</w:t>
      </w:r>
      <w:r w:rsidR="003730F7">
        <w:rPr>
          <w:rFonts w:ascii="Times New Roman" w:hAnsi="Times New Roman" w:cs="Times New Roman"/>
          <w:sz w:val="26"/>
          <w:szCs w:val="26"/>
        </w:rPr>
        <w:t>.</w:t>
      </w:r>
      <w:r w:rsidR="006C0FB2">
        <w:rPr>
          <w:rFonts w:ascii="Times New Roman" w:hAnsi="Times New Roman" w:cs="Times New Roman"/>
          <w:sz w:val="26"/>
          <w:szCs w:val="26"/>
        </w:rPr>
        <w:t>0</w:t>
      </w:r>
      <w:r w:rsidR="00C54CE4">
        <w:rPr>
          <w:rFonts w:ascii="Times New Roman" w:hAnsi="Times New Roman" w:cs="Times New Roman"/>
          <w:sz w:val="26"/>
          <w:szCs w:val="26"/>
        </w:rPr>
        <w:t>00</w:t>
      </w:r>
      <w:r w:rsidR="003730F7">
        <w:rPr>
          <w:rFonts w:ascii="Times New Roman" w:hAnsi="Times New Roman" w:cs="Times New Roman"/>
          <w:sz w:val="26"/>
          <w:szCs w:val="26"/>
        </w:rPr>
        <w:t>.</w:t>
      </w:r>
      <w:r w:rsidR="005E7ACA">
        <w:rPr>
          <w:rFonts w:ascii="Times New Roman" w:hAnsi="Times New Roman" w:cs="Times New Roman"/>
          <w:sz w:val="26"/>
          <w:szCs w:val="26"/>
        </w:rPr>
        <w:t>000đ…</w:t>
      </w:r>
    </w:p>
    <w:p w:rsidR="00D8396B" w:rsidRPr="000408BA" w:rsidRDefault="00D8396B" w:rsidP="00183B29">
      <w:pPr>
        <w:pStyle w:val="ListParagraph"/>
        <w:spacing w:after="0" w:line="312" w:lineRule="auto"/>
        <w:ind w:left="0" w:firstLine="567"/>
        <w:jc w:val="both"/>
        <w:rPr>
          <w:rFonts w:ascii="Times New Roman" w:hAnsi="Times New Roman" w:cs="Times New Roman"/>
          <w:sz w:val="26"/>
          <w:szCs w:val="26"/>
        </w:rPr>
      </w:pPr>
      <w:r w:rsidRPr="00B770DD">
        <w:rPr>
          <w:rFonts w:ascii="Times New Roman" w:hAnsi="Times New Roman" w:cs="Times New Roman"/>
          <w:b/>
          <w:sz w:val="26"/>
          <w:szCs w:val="26"/>
        </w:rPr>
        <w:t>- Giá đấu giá:</w:t>
      </w:r>
      <w:r w:rsidRPr="000408BA">
        <w:rPr>
          <w:rFonts w:ascii="Times New Roman" w:hAnsi="Times New Roman" w:cs="Times New Roman"/>
          <w:sz w:val="26"/>
          <w:szCs w:val="26"/>
        </w:rPr>
        <w:t xml:space="preserve"> Là mức giá đặt mua của các </w:t>
      </w:r>
      <w:r w:rsidR="00BC2D52" w:rsidRPr="000408BA">
        <w:rPr>
          <w:rFonts w:ascii="Times New Roman" w:hAnsi="Times New Roman" w:cs="Times New Roman"/>
          <w:sz w:val="26"/>
          <w:szCs w:val="26"/>
        </w:rPr>
        <w:t>tổ chức/cá nhân</w:t>
      </w:r>
      <w:r w:rsidRPr="000408BA">
        <w:rPr>
          <w:rFonts w:ascii="Times New Roman" w:hAnsi="Times New Roman" w:cs="Times New Roman"/>
          <w:sz w:val="26"/>
          <w:szCs w:val="26"/>
        </w:rPr>
        <w:t xml:space="preserve"> tham gia đấu giá được ghi vào Phiếu tham dự đấu giá;</w:t>
      </w:r>
    </w:p>
    <w:p w:rsidR="00C252C5" w:rsidRDefault="00D8396B" w:rsidP="00183B29">
      <w:pPr>
        <w:pStyle w:val="ListParagraph"/>
        <w:spacing w:after="0" w:line="312" w:lineRule="auto"/>
        <w:ind w:left="0" w:firstLine="567"/>
        <w:jc w:val="both"/>
        <w:rPr>
          <w:rFonts w:ascii="Times New Roman" w:hAnsi="Times New Roman" w:cs="Times New Roman"/>
          <w:i/>
          <w:sz w:val="26"/>
          <w:szCs w:val="26"/>
        </w:rPr>
      </w:pPr>
      <w:r w:rsidRPr="00B770DD">
        <w:rPr>
          <w:rFonts w:ascii="Times New Roman" w:hAnsi="Times New Roman" w:cs="Times New Roman"/>
          <w:b/>
          <w:sz w:val="26"/>
          <w:szCs w:val="26"/>
        </w:rPr>
        <w:t>- Giá khởi điể</w:t>
      </w:r>
      <w:r w:rsidR="002A3C4D" w:rsidRPr="00B770DD">
        <w:rPr>
          <w:rFonts w:ascii="Times New Roman" w:hAnsi="Times New Roman" w:cs="Times New Roman"/>
          <w:b/>
          <w:sz w:val="26"/>
          <w:szCs w:val="26"/>
        </w:rPr>
        <w:t>m</w:t>
      </w:r>
      <w:r w:rsidR="00CD7DCC" w:rsidRPr="00B770DD">
        <w:rPr>
          <w:rFonts w:ascii="Times New Roman" w:hAnsi="Times New Roman" w:cs="Times New Roman"/>
          <w:b/>
          <w:sz w:val="26"/>
          <w:szCs w:val="26"/>
        </w:rPr>
        <w:t>:</w:t>
      </w:r>
      <w:r w:rsidR="002A3C4D">
        <w:rPr>
          <w:rFonts w:ascii="Times New Roman" w:hAnsi="Times New Roman" w:cs="Times New Roman"/>
          <w:sz w:val="26"/>
          <w:szCs w:val="26"/>
        </w:rPr>
        <w:t xml:space="preserve"> </w:t>
      </w:r>
      <w:r w:rsidR="00B770DD">
        <w:rPr>
          <w:rFonts w:ascii="Times New Roman" w:hAnsi="Times New Roman" w:cs="Times New Roman"/>
          <w:sz w:val="26"/>
          <w:szCs w:val="26"/>
        </w:rPr>
        <w:t>là mức giá PVcomBank phát hành thông báo đấu giá</w:t>
      </w:r>
      <w:r w:rsidR="00C252C5">
        <w:rPr>
          <w:rFonts w:ascii="Times New Roman" w:hAnsi="Times New Roman" w:cs="Times New Roman"/>
          <w:sz w:val="26"/>
          <w:szCs w:val="26"/>
        </w:rPr>
        <w:t xml:space="preserve">, đối với </w:t>
      </w:r>
      <w:r w:rsidR="00B770DD" w:rsidRPr="006539E2">
        <w:rPr>
          <w:rFonts w:asciiTheme="majorHAnsi" w:hAnsiTheme="majorHAnsi" w:cstheme="majorHAnsi"/>
          <w:b/>
          <w:sz w:val="26"/>
          <w:szCs w:val="26"/>
        </w:rPr>
        <w:t xml:space="preserve">Xe </w:t>
      </w:r>
      <w:r w:rsidR="00C252C5" w:rsidRPr="00C252C5">
        <w:rPr>
          <w:rFonts w:asciiTheme="majorHAnsi" w:hAnsiTheme="majorHAnsi" w:cstheme="majorHAnsi"/>
          <w:b/>
          <w:sz w:val="26"/>
          <w:szCs w:val="26"/>
        </w:rPr>
        <w:t>xe ô tô chở tiền Mitsubishi Pajero BKS: 72A-090.93</w:t>
      </w:r>
      <w:r w:rsidR="00C252C5">
        <w:rPr>
          <w:rFonts w:asciiTheme="majorHAnsi" w:hAnsiTheme="majorHAnsi" w:cstheme="majorHAnsi"/>
          <w:b/>
          <w:sz w:val="26"/>
          <w:szCs w:val="26"/>
        </w:rPr>
        <w:t xml:space="preserve"> là</w:t>
      </w:r>
      <w:r w:rsidR="00B770DD" w:rsidRPr="006539E2">
        <w:rPr>
          <w:rFonts w:ascii="Times New Roman" w:hAnsi="Times New Roman"/>
          <w:b/>
          <w:sz w:val="27"/>
          <w:szCs w:val="27"/>
        </w:rPr>
        <w:t>:</w:t>
      </w:r>
      <w:r w:rsidR="00B770DD" w:rsidRPr="00B770DD">
        <w:rPr>
          <w:rFonts w:ascii="Times New Roman" w:hAnsi="Times New Roman"/>
          <w:sz w:val="27"/>
          <w:szCs w:val="27"/>
        </w:rPr>
        <w:t xml:space="preserve"> </w:t>
      </w:r>
      <w:r w:rsidR="00C252C5" w:rsidRPr="00C252C5">
        <w:rPr>
          <w:rFonts w:ascii="Times New Roman" w:hAnsi="Times New Roman"/>
          <w:b/>
          <w:sz w:val="26"/>
          <w:szCs w:val="26"/>
        </w:rPr>
        <w:t>22</w:t>
      </w:r>
      <w:r w:rsidR="00590A5C">
        <w:rPr>
          <w:rFonts w:ascii="Times New Roman" w:hAnsi="Times New Roman"/>
          <w:b/>
          <w:sz w:val="26"/>
          <w:szCs w:val="26"/>
        </w:rPr>
        <w:t>0</w:t>
      </w:r>
      <w:r w:rsidR="00C54CE4">
        <w:rPr>
          <w:rFonts w:ascii="Times New Roman" w:hAnsi="Times New Roman" w:cs="Times New Roman"/>
          <w:b/>
          <w:sz w:val="26"/>
          <w:szCs w:val="26"/>
        </w:rPr>
        <w:t>.</w:t>
      </w:r>
      <w:r w:rsidR="006C0FB2">
        <w:rPr>
          <w:rFonts w:ascii="Times New Roman" w:hAnsi="Times New Roman" w:cs="Times New Roman"/>
          <w:b/>
          <w:sz w:val="26"/>
          <w:szCs w:val="26"/>
        </w:rPr>
        <w:t>0</w:t>
      </w:r>
      <w:r w:rsidR="00C54CE4">
        <w:rPr>
          <w:rFonts w:ascii="Times New Roman" w:hAnsi="Times New Roman" w:cs="Times New Roman"/>
          <w:b/>
          <w:sz w:val="26"/>
          <w:szCs w:val="26"/>
        </w:rPr>
        <w:t>00</w:t>
      </w:r>
      <w:r w:rsidR="006539E2">
        <w:rPr>
          <w:rFonts w:ascii="Times New Roman" w:hAnsi="Times New Roman" w:cs="Times New Roman"/>
          <w:b/>
          <w:sz w:val="26"/>
          <w:szCs w:val="26"/>
        </w:rPr>
        <w:t>.000VNĐ</w:t>
      </w:r>
      <w:r w:rsidR="00CD7DCC" w:rsidRPr="00183B29">
        <w:rPr>
          <w:rFonts w:ascii="Times New Roman" w:hAnsi="Times New Roman" w:cs="Times New Roman"/>
          <w:sz w:val="26"/>
          <w:szCs w:val="26"/>
        </w:rPr>
        <w:t xml:space="preserve"> </w:t>
      </w:r>
      <w:r w:rsidR="00CD7DCC" w:rsidRPr="006539E2">
        <w:rPr>
          <w:rFonts w:ascii="Times New Roman" w:hAnsi="Times New Roman" w:cs="Times New Roman"/>
          <w:i/>
          <w:sz w:val="26"/>
          <w:szCs w:val="26"/>
        </w:rPr>
        <w:t>(bao gồm VAT)</w:t>
      </w:r>
      <w:r w:rsidR="00176FE2" w:rsidRPr="006539E2">
        <w:rPr>
          <w:rFonts w:ascii="Times New Roman" w:hAnsi="Times New Roman" w:cs="Times New Roman"/>
          <w:i/>
          <w:sz w:val="26"/>
          <w:szCs w:val="26"/>
        </w:rPr>
        <w:t xml:space="preserve"> </w:t>
      </w:r>
    </w:p>
    <w:p w:rsidR="00696CD0" w:rsidRPr="000408BA" w:rsidRDefault="00183B29" w:rsidP="00183B29">
      <w:pPr>
        <w:pStyle w:val="ListParagraph"/>
        <w:spacing w:after="0" w:line="312" w:lineRule="auto"/>
        <w:ind w:left="0" w:firstLine="567"/>
        <w:jc w:val="both"/>
        <w:rPr>
          <w:rFonts w:ascii="Times New Roman" w:hAnsi="Times New Roman" w:cs="Times New Roman"/>
          <w:sz w:val="26"/>
          <w:szCs w:val="26"/>
        </w:rPr>
      </w:pPr>
      <w:r w:rsidRPr="00B770DD">
        <w:rPr>
          <w:rFonts w:ascii="Times New Roman" w:hAnsi="Times New Roman" w:cs="Times New Roman"/>
          <w:b/>
          <w:sz w:val="26"/>
          <w:szCs w:val="26"/>
        </w:rPr>
        <w:t xml:space="preserve">- </w:t>
      </w:r>
      <w:r w:rsidR="00696CD0" w:rsidRPr="00B770DD">
        <w:rPr>
          <w:rFonts w:ascii="Times New Roman" w:hAnsi="Times New Roman" w:cs="Times New Roman"/>
          <w:b/>
          <w:sz w:val="26"/>
          <w:szCs w:val="26"/>
        </w:rPr>
        <w:t>Giá trúng đấu giá:</w:t>
      </w:r>
      <w:r w:rsidR="00696CD0">
        <w:rPr>
          <w:rFonts w:ascii="Times New Roman" w:hAnsi="Times New Roman" w:cs="Times New Roman"/>
          <w:sz w:val="26"/>
          <w:szCs w:val="26"/>
        </w:rPr>
        <w:t xml:space="preserve"> Là giá cao nhấ</w:t>
      </w:r>
      <w:r w:rsidR="00AB7D27">
        <w:rPr>
          <w:rFonts w:ascii="Times New Roman" w:hAnsi="Times New Roman" w:cs="Times New Roman"/>
          <w:sz w:val="26"/>
          <w:szCs w:val="26"/>
        </w:rPr>
        <w:t xml:space="preserve">t được mở tại </w:t>
      </w:r>
      <w:r w:rsidR="000C4396">
        <w:rPr>
          <w:rFonts w:ascii="Times New Roman" w:hAnsi="Times New Roman" w:cs="Times New Roman"/>
          <w:sz w:val="26"/>
          <w:szCs w:val="26"/>
        </w:rPr>
        <w:t>buổi đấu giá (phiếu hợp lệ).</w:t>
      </w:r>
    </w:p>
    <w:p w:rsidR="00B770DD" w:rsidRDefault="00D8396B" w:rsidP="00183B29">
      <w:pPr>
        <w:pStyle w:val="ListParagraph"/>
        <w:spacing w:after="0" w:line="312" w:lineRule="auto"/>
        <w:ind w:left="0" w:firstLine="567"/>
        <w:jc w:val="both"/>
        <w:rPr>
          <w:rFonts w:ascii="Times New Roman" w:hAnsi="Times New Roman" w:cs="Times New Roman"/>
          <w:sz w:val="26"/>
          <w:szCs w:val="26"/>
        </w:rPr>
      </w:pPr>
      <w:r w:rsidRPr="00B770DD">
        <w:rPr>
          <w:rFonts w:ascii="Times New Roman" w:hAnsi="Times New Roman" w:cs="Times New Roman"/>
          <w:b/>
          <w:sz w:val="26"/>
          <w:szCs w:val="26"/>
        </w:rPr>
        <w:t>- Tiền ký quỹ:</w:t>
      </w:r>
      <w:r w:rsidR="002A3C4D">
        <w:rPr>
          <w:rFonts w:ascii="Times New Roman" w:hAnsi="Times New Roman" w:cs="Times New Roman"/>
          <w:sz w:val="26"/>
          <w:szCs w:val="26"/>
        </w:rPr>
        <w:t xml:space="preserve"> </w:t>
      </w:r>
      <w:r w:rsidR="00B770DD">
        <w:rPr>
          <w:rFonts w:ascii="Times New Roman" w:hAnsi="Times New Roman" w:cs="Times New Roman"/>
          <w:sz w:val="26"/>
          <w:szCs w:val="26"/>
        </w:rPr>
        <w:t>l</w:t>
      </w:r>
      <w:r w:rsidR="00B770DD" w:rsidRPr="000408BA">
        <w:rPr>
          <w:rFonts w:ascii="Times New Roman" w:hAnsi="Times New Roman" w:cs="Times New Roman"/>
          <w:sz w:val="26"/>
          <w:szCs w:val="26"/>
        </w:rPr>
        <w:t>à một khoản tiền của các tổ chức/cá nhân tham gia đấu giá ứng trước để đảm bảo quyền tham gia đấu giá</w:t>
      </w:r>
    </w:p>
    <w:p w:rsidR="00B770DD" w:rsidRPr="00B770DD" w:rsidRDefault="00B770DD" w:rsidP="008B2B38">
      <w:pPr>
        <w:pStyle w:val="ListParagraph"/>
        <w:spacing w:after="0" w:line="312" w:lineRule="auto"/>
        <w:ind w:left="567" w:firstLine="567"/>
        <w:jc w:val="both"/>
        <w:rPr>
          <w:rFonts w:ascii="Times New Roman" w:hAnsi="Times New Roman" w:cs="Times New Roman"/>
          <w:b/>
          <w:sz w:val="26"/>
          <w:szCs w:val="26"/>
        </w:rPr>
      </w:pPr>
      <w:r w:rsidRPr="00B770DD">
        <w:rPr>
          <w:rFonts w:ascii="Times New Roman" w:hAnsi="Times New Roman" w:cs="Times New Roman"/>
          <w:b/>
          <w:sz w:val="26"/>
          <w:szCs w:val="26"/>
        </w:rPr>
        <w:t>+</w:t>
      </w:r>
      <w:r w:rsidR="00C252C5">
        <w:rPr>
          <w:rFonts w:ascii="Times New Roman" w:hAnsi="Times New Roman" w:cs="Times New Roman"/>
          <w:b/>
          <w:sz w:val="26"/>
          <w:szCs w:val="26"/>
        </w:rPr>
        <w:t>X</w:t>
      </w:r>
      <w:r w:rsidR="00C252C5" w:rsidRPr="00C252C5">
        <w:rPr>
          <w:rFonts w:ascii="Times New Roman" w:hAnsi="Times New Roman" w:cs="Times New Roman"/>
          <w:b/>
          <w:sz w:val="26"/>
          <w:szCs w:val="26"/>
        </w:rPr>
        <w:t>e ô tô chở tiền Mitsubishi Pajero BKS: 72A-090.93</w:t>
      </w:r>
      <w:r w:rsidRPr="00B770DD">
        <w:rPr>
          <w:rFonts w:ascii="Times New Roman" w:hAnsi="Times New Roman" w:cs="Times New Roman"/>
          <w:b/>
          <w:sz w:val="26"/>
          <w:szCs w:val="26"/>
        </w:rPr>
        <w:t xml:space="preserve">: </w:t>
      </w:r>
      <w:r w:rsidR="00C252C5">
        <w:rPr>
          <w:rFonts w:ascii="Times New Roman" w:hAnsi="Times New Roman" w:cs="Times New Roman"/>
          <w:b/>
          <w:sz w:val="26"/>
          <w:szCs w:val="26"/>
        </w:rPr>
        <w:t>22</w:t>
      </w:r>
      <w:r w:rsidR="00590A5C">
        <w:rPr>
          <w:rFonts w:ascii="Times New Roman" w:hAnsi="Times New Roman" w:cs="Times New Roman"/>
          <w:b/>
          <w:sz w:val="26"/>
          <w:szCs w:val="26"/>
        </w:rPr>
        <w:t>.0</w:t>
      </w:r>
      <w:r w:rsidR="0082458D" w:rsidRPr="00B770DD">
        <w:rPr>
          <w:rFonts w:ascii="Times New Roman" w:hAnsi="Times New Roman" w:cs="Times New Roman"/>
          <w:b/>
          <w:sz w:val="26"/>
          <w:szCs w:val="26"/>
        </w:rPr>
        <w:t>00.000</w:t>
      </w:r>
      <w:r w:rsidR="006539E2">
        <w:rPr>
          <w:rFonts w:ascii="Times New Roman" w:hAnsi="Times New Roman" w:cs="Times New Roman"/>
          <w:b/>
          <w:sz w:val="26"/>
          <w:szCs w:val="26"/>
        </w:rPr>
        <w:t>VNĐ</w:t>
      </w:r>
    </w:p>
    <w:p w:rsidR="00D8396B" w:rsidRPr="000408BA" w:rsidRDefault="00183B29" w:rsidP="00183B29">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0408BA">
        <w:rPr>
          <w:rFonts w:ascii="Times New Roman" w:hAnsi="Times New Roman" w:cs="Times New Roman"/>
          <w:sz w:val="26"/>
          <w:szCs w:val="26"/>
        </w:rPr>
        <w:t xml:space="preserve">Tổ chức bán đấu giá: là Hội đồng thanh lý </w:t>
      </w:r>
      <w:r w:rsidR="004C5000" w:rsidRPr="000408BA">
        <w:rPr>
          <w:rFonts w:ascii="Times New Roman" w:hAnsi="Times New Roman" w:cs="Times New Roman"/>
          <w:sz w:val="26"/>
          <w:szCs w:val="26"/>
        </w:rPr>
        <w:t>được thành lập bởi</w:t>
      </w:r>
      <w:r w:rsidR="00D8396B" w:rsidRPr="000408BA">
        <w:rPr>
          <w:rFonts w:ascii="Times New Roman" w:hAnsi="Times New Roman" w:cs="Times New Roman"/>
          <w:sz w:val="26"/>
          <w:szCs w:val="26"/>
        </w:rPr>
        <w:t xml:space="preserve"> PVcomBank</w:t>
      </w:r>
      <w:r w:rsidR="001375DE">
        <w:rPr>
          <w:rFonts w:ascii="Times New Roman" w:hAnsi="Times New Roman" w:cs="Times New Roman"/>
          <w:sz w:val="26"/>
          <w:szCs w:val="26"/>
        </w:rPr>
        <w:t xml:space="preserve"> theo </w:t>
      </w:r>
      <w:r w:rsidR="00C252C5" w:rsidRPr="00C252C5">
        <w:rPr>
          <w:rFonts w:ascii="Times New Roman" w:hAnsi="Times New Roman" w:cs="Times New Roman"/>
          <w:sz w:val="26"/>
          <w:szCs w:val="26"/>
        </w:rPr>
        <w:t>Quyết định số 23164/QĐ-PVB ngày 30/11/2020 về việc Thành lập Hội đồng thanh lý xe ô tô chở tiền Mitsubishi Pajero BKS: 72A-090.93 tại PVB BRVT</w:t>
      </w:r>
      <w:r w:rsidR="00D8396B" w:rsidRPr="000408BA">
        <w:rPr>
          <w:rFonts w:ascii="Times New Roman" w:hAnsi="Times New Roman" w:cs="Times New Roman"/>
          <w:sz w:val="26"/>
          <w:szCs w:val="26"/>
        </w:rPr>
        <w:t xml:space="preserve">; </w:t>
      </w:r>
    </w:p>
    <w:p w:rsidR="00D118A6" w:rsidRPr="000408BA" w:rsidRDefault="00D118A6" w:rsidP="00A45F83">
      <w:pPr>
        <w:pStyle w:val="ListParagraph"/>
        <w:numPr>
          <w:ilvl w:val="0"/>
          <w:numId w:val="3"/>
        </w:numPr>
        <w:spacing w:after="0" w:line="312" w:lineRule="auto"/>
        <w:ind w:left="0" w:firstLine="0"/>
        <w:jc w:val="both"/>
        <w:rPr>
          <w:rFonts w:ascii="Times New Roman" w:hAnsi="Times New Roman" w:cs="Times New Roman"/>
          <w:b/>
          <w:sz w:val="26"/>
          <w:szCs w:val="26"/>
        </w:rPr>
      </w:pPr>
      <w:r w:rsidRPr="000408BA">
        <w:rPr>
          <w:rFonts w:ascii="Times New Roman" w:hAnsi="Times New Roman" w:cs="Times New Roman"/>
          <w:b/>
          <w:sz w:val="26"/>
          <w:szCs w:val="26"/>
        </w:rPr>
        <w:t>Đối tượng tham gia:</w:t>
      </w:r>
    </w:p>
    <w:p w:rsidR="00D118A6" w:rsidRPr="000408BA" w:rsidRDefault="00037E62" w:rsidP="00EF20A5">
      <w:pPr>
        <w:spacing w:after="0" w:line="312" w:lineRule="auto"/>
        <w:ind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Các </w:t>
      </w:r>
      <w:r w:rsidR="00D118A6" w:rsidRPr="000408BA">
        <w:rPr>
          <w:rFonts w:ascii="Times New Roman" w:hAnsi="Times New Roman" w:cs="Times New Roman"/>
          <w:sz w:val="26"/>
          <w:szCs w:val="26"/>
        </w:rPr>
        <w:t xml:space="preserve">tổ chức, cá nhân thuộc mọi thành phần kinh tế có đủ các điều kiện sau đây được tham gia mua </w:t>
      </w:r>
      <w:r w:rsidR="00323964">
        <w:rPr>
          <w:rFonts w:ascii="Times New Roman" w:hAnsi="Times New Roman" w:cs="Times New Roman"/>
          <w:sz w:val="26"/>
          <w:szCs w:val="26"/>
        </w:rPr>
        <w:t>TSTL</w:t>
      </w:r>
      <w:r w:rsidR="00D118A6" w:rsidRPr="000408BA">
        <w:rPr>
          <w:rFonts w:ascii="Times New Roman" w:hAnsi="Times New Roman" w:cs="Times New Roman"/>
          <w:sz w:val="26"/>
          <w:szCs w:val="26"/>
        </w:rPr>
        <w:t>:</w:t>
      </w:r>
    </w:p>
    <w:p w:rsidR="00D118A6" w:rsidRPr="000408BA" w:rsidRDefault="00D118A6" w:rsidP="00EF20A5">
      <w:pPr>
        <w:spacing w:after="0" w:line="312" w:lineRule="auto"/>
        <w:ind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 Có nhu cầu và khả năng về tài chính để mua </w:t>
      </w:r>
      <w:r w:rsidR="00323964">
        <w:rPr>
          <w:rFonts w:ascii="Times New Roman" w:hAnsi="Times New Roman" w:cs="Times New Roman"/>
          <w:sz w:val="26"/>
          <w:szCs w:val="26"/>
        </w:rPr>
        <w:t>TSTL</w:t>
      </w:r>
      <w:r w:rsidRPr="000408BA">
        <w:rPr>
          <w:rFonts w:ascii="Times New Roman" w:hAnsi="Times New Roman" w:cs="Times New Roman"/>
          <w:sz w:val="26"/>
          <w:szCs w:val="26"/>
        </w:rPr>
        <w:t>.</w:t>
      </w:r>
    </w:p>
    <w:p w:rsidR="00D118A6" w:rsidRPr="000408BA" w:rsidRDefault="00D118A6" w:rsidP="00EF20A5">
      <w:pPr>
        <w:spacing w:after="0" w:line="312" w:lineRule="auto"/>
        <w:ind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 Không thuộc đối tượng bị cấm tham gia </w:t>
      </w:r>
      <w:r w:rsidR="00DC22D9">
        <w:rPr>
          <w:rFonts w:ascii="Times New Roman" w:hAnsi="Times New Roman" w:cs="Times New Roman"/>
          <w:sz w:val="26"/>
          <w:szCs w:val="26"/>
        </w:rPr>
        <w:t>mua/</w:t>
      </w:r>
      <w:r w:rsidRPr="000408BA">
        <w:rPr>
          <w:rFonts w:ascii="Times New Roman" w:hAnsi="Times New Roman" w:cs="Times New Roman"/>
          <w:sz w:val="26"/>
          <w:szCs w:val="26"/>
        </w:rPr>
        <w:t xml:space="preserve">bán thanh lý theo quy định của pháp luật về </w:t>
      </w:r>
      <w:r w:rsidR="008F0CCC">
        <w:rPr>
          <w:rFonts w:ascii="Times New Roman" w:hAnsi="Times New Roman" w:cs="Times New Roman"/>
          <w:sz w:val="26"/>
          <w:szCs w:val="26"/>
        </w:rPr>
        <w:t>mua/</w:t>
      </w:r>
      <w:r w:rsidRPr="000408BA">
        <w:rPr>
          <w:rFonts w:ascii="Times New Roman" w:hAnsi="Times New Roman" w:cs="Times New Roman"/>
          <w:sz w:val="26"/>
          <w:szCs w:val="26"/>
        </w:rPr>
        <w:t>bán thanh lý hiện hành.</w:t>
      </w:r>
    </w:p>
    <w:p w:rsidR="00D118A6" w:rsidRPr="000408BA" w:rsidRDefault="00D118A6" w:rsidP="00EF20A5">
      <w:pPr>
        <w:spacing w:after="0" w:line="312" w:lineRule="auto"/>
        <w:ind w:firstLine="567"/>
        <w:jc w:val="both"/>
        <w:rPr>
          <w:rFonts w:ascii="Times New Roman" w:hAnsi="Times New Roman" w:cs="Times New Roman"/>
          <w:sz w:val="26"/>
          <w:szCs w:val="26"/>
        </w:rPr>
      </w:pPr>
      <w:r w:rsidRPr="000408BA">
        <w:rPr>
          <w:rFonts w:ascii="Times New Roman" w:hAnsi="Times New Roman" w:cs="Times New Roman"/>
          <w:sz w:val="26"/>
          <w:szCs w:val="26"/>
        </w:rPr>
        <w:t>- Tuân thủ đúng các</w:t>
      </w:r>
      <w:r w:rsidR="007B295D">
        <w:rPr>
          <w:rFonts w:ascii="Times New Roman" w:hAnsi="Times New Roman" w:cs="Times New Roman"/>
          <w:sz w:val="26"/>
          <w:szCs w:val="26"/>
        </w:rPr>
        <w:t xml:space="preserve"> điều khoản trong </w:t>
      </w:r>
      <w:r w:rsidRPr="000408BA">
        <w:rPr>
          <w:rFonts w:ascii="Times New Roman" w:hAnsi="Times New Roman" w:cs="Times New Roman"/>
          <w:sz w:val="26"/>
          <w:szCs w:val="26"/>
        </w:rPr>
        <w:t xml:space="preserve">Quy </w:t>
      </w:r>
      <w:r w:rsidR="00037E62" w:rsidRPr="000408BA">
        <w:rPr>
          <w:rFonts w:ascii="Times New Roman" w:hAnsi="Times New Roman" w:cs="Times New Roman"/>
          <w:sz w:val="26"/>
          <w:szCs w:val="26"/>
        </w:rPr>
        <w:t xml:space="preserve">định </w:t>
      </w:r>
      <w:r w:rsidRPr="000408BA">
        <w:rPr>
          <w:rFonts w:ascii="Times New Roman" w:hAnsi="Times New Roman" w:cs="Times New Roman"/>
          <w:sz w:val="26"/>
          <w:szCs w:val="26"/>
        </w:rPr>
        <w:t>này</w:t>
      </w:r>
      <w:r w:rsidR="00772DA8" w:rsidRPr="000408BA">
        <w:rPr>
          <w:rFonts w:ascii="Times New Roman" w:hAnsi="Times New Roman" w:cs="Times New Roman"/>
          <w:sz w:val="26"/>
          <w:szCs w:val="26"/>
        </w:rPr>
        <w:t>.</w:t>
      </w:r>
    </w:p>
    <w:p w:rsidR="00D8396B" w:rsidRPr="000408BA" w:rsidRDefault="00D8396B" w:rsidP="00A45F83">
      <w:pPr>
        <w:pStyle w:val="ListParagraph"/>
        <w:numPr>
          <w:ilvl w:val="0"/>
          <w:numId w:val="3"/>
        </w:numPr>
        <w:spacing w:after="0" w:line="312" w:lineRule="auto"/>
        <w:ind w:left="0" w:firstLine="0"/>
        <w:jc w:val="both"/>
        <w:rPr>
          <w:rFonts w:ascii="Times New Roman" w:hAnsi="Times New Roman" w:cs="Times New Roman"/>
          <w:b/>
          <w:sz w:val="26"/>
          <w:szCs w:val="26"/>
        </w:rPr>
      </w:pPr>
      <w:r w:rsidRPr="000408BA">
        <w:rPr>
          <w:rFonts w:ascii="Times New Roman" w:hAnsi="Times New Roman" w:cs="Times New Roman"/>
          <w:b/>
          <w:sz w:val="26"/>
          <w:szCs w:val="26"/>
        </w:rPr>
        <w:t>Nguyên tắc bán đấu giá</w:t>
      </w:r>
      <w:r w:rsidR="00EA2892">
        <w:rPr>
          <w:rFonts w:ascii="Times New Roman" w:hAnsi="Times New Roman" w:cs="Times New Roman"/>
          <w:b/>
          <w:sz w:val="26"/>
          <w:szCs w:val="26"/>
        </w:rPr>
        <w:t>:</w:t>
      </w:r>
      <w:r w:rsidRPr="000408BA">
        <w:rPr>
          <w:rFonts w:ascii="Times New Roman" w:hAnsi="Times New Roman" w:cs="Times New Roman"/>
          <w:b/>
          <w:sz w:val="26"/>
          <w:szCs w:val="26"/>
        </w:rPr>
        <w:t xml:space="preserve"> </w:t>
      </w:r>
    </w:p>
    <w:p w:rsidR="008A6808" w:rsidRPr="00D1732E" w:rsidRDefault="00EF20A5" w:rsidP="00EF20A5">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D1732E">
        <w:rPr>
          <w:rFonts w:ascii="Times New Roman" w:hAnsi="Times New Roman" w:cs="Times New Roman"/>
          <w:sz w:val="26"/>
          <w:szCs w:val="26"/>
        </w:rPr>
        <w:t xml:space="preserve">Việc bán đấu giá TSTL cho các </w:t>
      </w:r>
      <w:r w:rsidR="004C5000" w:rsidRPr="00D1732E">
        <w:rPr>
          <w:rFonts w:ascii="Times New Roman" w:hAnsi="Times New Roman" w:cs="Times New Roman"/>
          <w:sz w:val="26"/>
          <w:szCs w:val="26"/>
        </w:rPr>
        <w:t>tổ chức/cá nhân</w:t>
      </w:r>
      <w:r w:rsidR="00D8396B" w:rsidRPr="00D1732E">
        <w:rPr>
          <w:rFonts w:ascii="Times New Roman" w:hAnsi="Times New Roman" w:cs="Times New Roman"/>
          <w:sz w:val="26"/>
          <w:szCs w:val="26"/>
        </w:rPr>
        <w:t xml:space="preserve"> tham dự được tổ chứ</w:t>
      </w:r>
      <w:r w:rsidR="00D1732E" w:rsidRPr="00D1732E">
        <w:rPr>
          <w:rFonts w:ascii="Times New Roman" w:hAnsi="Times New Roman" w:cs="Times New Roman"/>
          <w:sz w:val="26"/>
          <w:szCs w:val="26"/>
        </w:rPr>
        <w:t xml:space="preserve">c theo hình </w:t>
      </w:r>
      <w:r w:rsidR="00D8396B" w:rsidRPr="00D1732E">
        <w:rPr>
          <w:rFonts w:ascii="Times New Roman" w:hAnsi="Times New Roman" w:cs="Times New Roman"/>
          <w:sz w:val="26"/>
          <w:szCs w:val="26"/>
        </w:rPr>
        <w:t>thức bỏ phiếu kín</w:t>
      </w:r>
      <w:r w:rsidR="008A6808" w:rsidRPr="00D1732E">
        <w:rPr>
          <w:rFonts w:ascii="Times New Roman" w:hAnsi="Times New Roman" w:cs="Times New Roman"/>
          <w:sz w:val="26"/>
          <w:szCs w:val="26"/>
        </w:rPr>
        <w:t xml:space="preserve"> </w:t>
      </w:r>
      <w:r w:rsidR="004C5000" w:rsidRPr="00D1732E">
        <w:rPr>
          <w:rFonts w:ascii="Times New Roman" w:hAnsi="Times New Roman" w:cs="Times New Roman"/>
          <w:sz w:val="26"/>
          <w:szCs w:val="26"/>
        </w:rPr>
        <w:t xml:space="preserve">theo thời gian thông báo tại thư mời </w:t>
      </w:r>
      <w:r w:rsidR="00D8396B" w:rsidRPr="00D1732E">
        <w:rPr>
          <w:rFonts w:ascii="Times New Roman" w:hAnsi="Times New Roman" w:cs="Times New Roman"/>
          <w:sz w:val="26"/>
          <w:szCs w:val="26"/>
        </w:rPr>
        <w:t xml:space="preserve">theo nguyên tắc công khai, bảo vệ quyền, lợi ích của các </w:t>
      </w:r>
      <w:r w:rsidR="00BC2D52" w:rsidRPr="00D1732E">
        <w:rPr>
          <w:rFonts w:ascii="Times New Roman" w:hAnsi="Times New Roman" w:cs="Times New Roman"/>
          <w:sz w:val="26"/>
          <w:szCs w:val="26"/>
        </w:rPr>
        <w:t>tổ chức/cá nhân</w:t>
      </w:r>
      <w:r w:rsidR="00D8396B" w:rsidRPr="00D1732E">
        <w:rPr>
          <w:rFonts w:ascii="Times New Roman" w:hAnsi="Times New Roman" w:cs="Times New Roman"/>
          <w:sz w:val="26"/>
          <w:szCs w:val="26"/>
        </w:rPr>
        <w:t xml:space="preserve"> tham gia.</w:t>
      </w:r>
    </w:p>
    <w:p w:rsidR="00E37411" w:rsidRPr="008A6808" w:rsidRDefault="00EF20A5" w:rsidP="00EF20A5">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E37411" w:rsidRPr="008A6808">
        <w:rPr>
          <w:rFonts w:ascii="Times New Roman" w:hAnsi="Times New Roman" w:cs="Times New Roman"/>
          <w:sz w:val="26"/>
          <w:szCs w:val="26"/>
        </w:rPr>
        <w:t xml:space="preserve">Phiên bán thanh lý chỉ được tiến hành khi có từ </w:t>
      </w:r>
      <w:r w:rsidR="007B295D">
        <w:rPr>
          <w:rFonts w:ascii="Times New Roman" w:hAnsi="Times New Roman" w:cs="Times New Roman"/>
          <w:sz w:val="26"/>
          <w:szCs w:val="26"/>
        </w:rPr>
        <w:t>3</w:t>
      </w:r>
      <w:r w:rsidR="00E37411" w:rsidRPr="008A6808">
        <w:rPr>
          <w:rFonts w:ascii="Times New Roman" w:hAnsi="Times New Roman" w:cs="Times New Roman"/>
          <w:sz w:val="26"/>
          <w:szCs w:val="26"/>
        </w:rPr>
        <w:t xml:space="preserve"> người trở lên đăng ký tham gia</w:t>
      </w:r>
      <w:r w:rsidR="008F0CCC">
        <w:rPr>
          <w:rFonts w:ascii="Times New Roman" w:hAnsi="Times New Roman" w:cs="Times New Roman"/>
          <w:sz w:val="26"/>
          <w:szCs w:val="26"/>
        </w:rPr>
        <w:t xml:space="preserve"> và nộp tiền ký quỹ</w:t>
      </w:r>
      <w:r w:rsidR="00E37411" w:rsidRPr="008A6808">
        <w:rPr>
          <w:rFonts w:ascii="Times New Roman" w:hAnsi="Times New Roman" w:cs="Times New Roman"/>
          <w:sz w:val="26"/>
          <w:szCs w:val="26"/>
        </w:rPr>
        <w:t>.</w:t>
      </w:r>
    </w:p>
    <w:p w:rsidR="00A43FCC" w:rsidRDefault="00EF20A5" w:rsidP="00EF20A5">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A43FCC">
        <w:rPr>
          <w:rFonts w:ascii="Times New Roman" w:hAnsi="Times New Roman" w:cs="Times New Roman"/>
          <w:sz w:val="26"/>
          <w:szCs w:val="26"/>
        </w:rPr>
        <w:t>Niêm yết công khai việc tổ chức đấu giá thanh lý tài sản trên website nội bộ và website bên ngoài của PVcomBank, đăng báo</w:t>
      </w:r>
      <w:r w:rsidR="00357A5B">
        <w:rPr>
          <w:rFonts w:ascii="Times New Roman" w:hAnsi="Times New Roman" w:cs="Times New Roman"/>
          <w:sz w:val="26"/>
          <w:szCs w:val="26"/>
        </w:rPr>
        <w:t>.</w:t>
      </w:r>
    </w:p>
    <w:p w:rsidR="002A3C4D" w:rsidRPr="002A3C4D" w:rsidRDefault="00A43FCC" w:rsidP="00A45F83">
      <w:pPr>
        <w:pStyle w:val="ListParagraph"/>
        <w:numPr>
          <w:ilvl w:val="0"/>
          <w:numId w:val="3"/>
        </w:numPr>
        <w:spacing w:after="0" w:line="312" w:lineRule="auto"/>
        <w:ind w:left="0" w:firstLine="0"/>
        <w:jc w:val="both"/>
        <w:rPr>
          <w:rFonts w:ascii="Times New Roman" w:hAnsi="Times New Roman" w:cs="Times New Roman"/>
          <w:b/>
          <w:sz w:val="26"/>
          <w:szCs w:val="26"/>
        </w:rPr>
      </w:pPr>
      <w:r w:rsidRPr="002A3C4D">
        <w:rPr>
          <w:rFonts w:ascii="Times New Roman" w:hAnsi="Times New Roman"/>
          <w:b/>
          <w:sz w:val="26"/>
          <w:szCs w:val="26"/>
        </w:rPr>
        <w:t xml:space="preserve">Thời gian xem tài sản, đăng ký hồ sơ và nộp tiền </w:t>
      </w:r>
      <w:r w:rsidR="005E4A68" w:rsidRPr="002A3C4D">
        <w:rPr>
          <w:rFonts w:ascii="Times New Roman" w:hAnsi="Times New Roman"/>
          <w:b/>
          <w:sz w:val="26"/>
          <w:szCs w:val="26"/>
        </w:rPr>
        <w:t>ký quỹ</w:t>
      </w:r>
      <w:r w:rsidR="002A3C4D" w:rsidRPr="002A3C4D">
        <w:rPr>
          <w:rFonts w:ascii="Times New Roman" w:hAnsi="Times New Roman"/>
          <w:b/>
          <w:sz w:val="26"/>
          <w:szCs w:val="26"/>
        </w:rPr>
        <w:t>:</w:t>
      </w:r>
      <w:r w:rsidR="002A3C4D">
        <w:rPr>
          <w:rFonts w:ascii="Times New Roman" w:hAnsi="Times New Roman"/>
          <w:sz w:val="26"/>
          <w:szCs w:val="26"/>
        </w:rPr>
        <w:t xml:space="preserve"> </w:t>
      </w:r>
    </w:p>
    <w:p w:rsidR="00C252C5" w:rsidRDefault="00EF20A5" w:rsidP="00C252C5">
      <w:pPr>
        <w:pStyle w:val="Standard"/>
        <w:tabs>
          <w:tab w:val="clear" w:pos="340"/>
        </w:tabs>
        <w:spacing w:line="440" w:lineRule="atLeast"/>
        <w:ind w:firstLine="567"/>
        <w:rPr>
          <w:rFonts w:ascii="Times New Roman" w:hAnsi="Times New Roman"/>
          <w:sz w:val="26"/>
          <w:szCs w:val="26"/>
        </w:rPr>
      </w:pPr>
      <w:r>
        <w:rPr>
          <w:rFonts w:ascii="Times New Roman" w:hAnsi="Times New Roman"/>
          <w:sz w:val="26"/>
          <w:szCs w:val="26"/>
        </w:rPr>
        <w:t xml:space="preserve">- </w:t>
      </w:r>
      <w:r w:rsidR="003D4500" w:rsidRPr="003D4500">
        <w:rPr>
          <w:rFonts w:ascii="Times New Roman" w:hAnsi="Times New Roman"/>
          <w:sz w:val="26"/>
          <w:szCs w:val="26"/>
          <w:lang w:val="vi-VN"/>
        </w:rPr>
        <w:t xml:space="preserve">Thời gian xem xe: </w:t>
      </w:r>
      <w:r w:rsidR="0082458D" w:rsidRPr="0082458D">
        <w:rPr>
          <w:rFonts w:ascii="Times New Roman" w:hAnsi="Times New Roman"/>
          <w:b/>
          <w:sz w:val="26"/>
          <w:szCs w:val="26"/>
          <w:lang w:val="vi-VN"/>
        </w:rPr>
        <w:t xml:space="preserve">Từ </w:t>
      </w:r>
      <w:r w:rsidR="00590A5C">
        <w:rPr>
          <w:rFonts w:ascii="Times New Roman" w:hAnsi="Times New Roman"/>
          <w:b/>
          <w:sz w:val="26"/>
          <w:szCs w:val="26"/>
        </w:rPr>
        <w:t>15</w:t>
      </w:r>
      <w:r w:rsidR="0082458D" w:rsidRPr="0082458D">
        <w:rPr>
          <w:rFonts w:ascii="Times New Roman" w:hAnsi="Times New Roman"/>
          <w:b/>
          <w:sz w:val="26"/>
          <w:szCs w:val="26"/>
          <w:lang w:val="vi-VN"/>
        </w:rPr>
        <w:t>/</w:t>
      </w:r>
      <w:r w:rsidR="00C252C5">
        <w:rPr>
          <w:rFonts w:ascii="Times New Roman" w:hAnsi="Times New Roman"/>
          <w:b/>
          <w:sz w:val="26"/>
          <w:szCs w:val="26"/>
        </w:rPr>
        <w:t>12</w:t>
      </w:r>
      <w:r w:rsidR="0082458D" w:rsidRPr="0082458D">
        <w:rPr>
          <w:rFonts w:ascii="Times New Roman" w:hAnsi="Times New Roman"/>
          <w:b/>
          <w:sz w:val="26"/>
          <w:szCs w:val="26"/>
          <w:lang w:val="vi-VN"/>
        </w:rPr>
        <w:t>/20</w:t>
      </w:r>
      <w:r w:rsidR="0082458D">
        <w:rPr>
          <w:rFonts w:ascii="Times New Roman" w:hAnsi="Times New Roman"/>
          <w:b/>
          <w:sz w:val="26"/>
          <w:szCs w:val="26"/>
        </w:rPr>
        <w:t>20</w:t>
      </w:r>
      <w:r w:rsidR="0082458D" w:rsidRPr="0082458D">
        <w:rPr>
          <w:rFonts w:ascii="Times New Roman" w:hAnsi="Times New Roman"/>
          <w:b/>
          <w:sz w:val="26"/>
          <w:szCs w:val="26"/>
          <w:lang w:val="vi-VN"/>
        </w:rPr>
        <w:t xml:space="preserve"> đến hết ngày </w:t>
      </w:r>
      <w:r w:rsidR="00590A5C">
        <w:rPr>
          <w:rFonts w:ascii="Times New Roman" w:hAnsi="Times New Roman"/>
          <w:b/>
          <w:sz w:val="26"/>
          <w:szCs w:val="26"/>
        </w:rPr>
        <w:t>21</w:t>
      </w:r>
      <w:r w:rsidR="0082458D" w:rsidRPr="0082458D">
        <w:rPr>
          <w:rFonts w:ascii="Times New Roman" w:hAnsi="Times New Roman"/>
          <w:b/>
          <w:sz w:val="26"/>
          <w:szCs w:val="26"/>
          <w:lang w:val="vi-VN"/>
        </w:rPr>
        <w:t>/</w:t>
      </w:r>
      <w:r w:rsidR="00C252C5">
        <w:rPr>
          <w:rFonts w:ascii="Times New Roman" w:hAnsi="Times New Roman"/>
          <w:b/>
          <w:sz w:val="26"/>
          <w:szCs w:val="26"/>
        </w:rPr>
        <w:t>12</w:t>
      </w:r>
      <w:r w:rsidR="0082458D" w:rsidRPr="0082458D">
        <w:rPr>
          <w:rFonts w:ascii="Times New Roman" w:hAnsi="Times New Roman"/>
          <w:b/>
          <w:sz w:val="26"/>
          <w:szCs w:val="26"/>
          <w:lang w:val="vi-VN"/>
        </w:rPr>
        <w:t>/20</w:t>
      </w:r>
      <w:r w:rsidR="0082458D">
        <w:rPr>
          <w:rFonts w:ascii="Times New Roman" w:hAnsi="Times New Roman"/>
          <w:b/>
          <w:sz w:val="26"/>
          <w:szCs w:val="26"/>
        </w:rPr>
        <w:t>20</w:t>
      </w:r>
      <w:r w:rsidR="0082458D" w:rsidRPr="0082458D">
        <w:rPr>
          <w:rFonts w:ascii="Times New Roman" w:hAnsi="Times New Roman"/>
          <w:sz w:val="26"/>
          <w:szCs w:val="26"/>
          <w:lang w:val="vi-VN"/>
        </w:rPr>
        <w:t xml:space="preserve"> </w:t>
      </w:r>
      <w:r w:rsidR="00D4375B">
        <w:rPr>
          <w:rFonts w:ascii="Times New Roman" w:hAnsi="Times New Roman"/>
          <w:sz w:val="26"/>
          <w:szCs w:val="26"/>
        </w:rPr>
        <w:t xml:space="preserve">tại </w:t>
      </w:r>
      <w:r w:rsidR="00C252C5" w:rsidRPr="00590A5C">
        <w:rPr>
          <w:rFonts w:ascii="Times New Roman" w:eastAsiaTheme="minorHAnsi" w:hAnsi="Times New Roman"/>
          <w:kern w:val="0"/>
          <w:sz w:val="26"/>
          <w:szCs w:val="26"/>
        </w:rPr>
        <w:t>78 Trương Công Định, phường 3, TP.Vũng Tàu (trong giờ hành chính)</w:t>
      </w:r>
      <w:r w:rsidR="003D4500" w:rsidRPr="00590A5C">
        <w:rPr>
          <w:rFonts w:ascii="Times New Roman" w:eastAsiaTheme="minorHAnsi" w:hAnsi="Times New Roman"/>
          <w:kern w:val="0"/>
          <w:sz w:val="26"/>
          <w:szCs w:val="26"/>
        </w:rPr>
        <w:t xml:space="preserve">, đầu mối liên hệ xem xe </w:t>
      </w:r>
      <w:r w:rsidR="003730F7" w:rsidRPr="00590A5C">
        <w:rPr>
          <w:rFonts w:ascii="Times New Roman" w:eastAsiaTheme="minorHAnsi" w:hAnsi="Times New Roman"/>
          <w:kern w:val="0"/>
          <w:sz w:val="26"/>
          <w:szCs w:val="26"/>
        </w:rPr>
        <w:t xml:space="preserve">chị </w:t>
      </w:r>
      <w:r w:rsidR="00C252C5" w:rsidRPr="00590A5C">
        <w:rPr>
          <w:rFonts w:ascii="Times New Roman" w:eastAsiaTheme="minorHAnsi" w:hAnsi="Times New Roman"/>
          <w:kern w:val="0"/>
          <w:sz w:val="26"/>
          <w:szCs w:val="26"/>
        </w:rPr>
        <w:t>Trần</w:t>
      </w:r>
      <w:r w:rsidR="00C252C5" w:rsidRPr="00C252C5">
        <w:rPr>
          <w:rFonts w:ascii="Times New Roman" w:hAnsi="Times New Roman"/>
          <w:sz w:val="26"/>
          <w:szCs w:val="26"/>
        </w:rPr>
        <w:t xml:space="preserve"> Ngọc Mỹ ( Thư ký Hội đồng thanh lý), Điện thoại: 0254 3531155 số máy lẻ :2120, Di động: 0941872868 </w:t>
      </w:r>
    </w:p>
    <w:p w:rsidR="00C252C5" w:rsidRDefault="00EF20A5" w:rsidP="00C252C5">
      <w:pPr>
        <w:pStyle w:val="Standard"/>
        <w:tabs>
          <w:tab w:val="clear" w:pos="340"/>
        </w:tabs>
        <w:spacing w:line="440" w:lineRule="atLeast"/>
        <w:ind w:firstLine="567"/>
        <w:rPr>
          <w:rFonts w:ascii="Times New Roman" w:hAnsi="Times New Roman"/>
          <w:sz w:val="26"/>
          <w:szCs w:val="26"/>
        </w:rPr>
      </w:pPr>
      <w:r>
        <w:rPr>
          <w:rFonts w:ascii="Times New Roman" w:hAnsi="Times New Roman"/>
          <w:sz w:val="26"/>
          <w:szCs w:val="26"/>
        </w:rPr>
        <w:t xml:space="preserve">- </w:t>
      </w:r>
      <w:r w:rsidR="00FD481C" w:rsidRPr="00FD481C">
        <w:rPr>
          <w:rFonts w:ascii="Times New Roman" w:hAnsi="Times New Roman"/>
          <w:sz w:val="26"/>
          <w:szCs w:val="26"/>
          <w:lang w:val="vi-VN"/>
        </w:rPr>
        <w:t xml:space="preserve">Hạn chót nhận đăng ký tham gia đấu giá và nộp tiền kí quỹ: </w:t>
      </w:r>
      <w:r w:rsidR="0082458D" w:rsidRPr="006539E2">
        <w:rPr>
          <w:rFonts w:ascii="Times New Roman" w:hAnsi="Times New Roman"/>
          <w:b/>
          <w:sz w:val="26"/>
          <w:szCs w:val="26"/>
          <w:lang w:val="vi-VN"/>
        </w:rPr>
        <w:t>trước 1</w:t>
      </w:r>
      <w:r w:rsidR="00590A5C">
        <w:rPr>
          <w:rFonts w:ascii="Times New Roman" w:hAnsi="Times New Roman"/>
          <w:b/>
          <w:sz w:val="26"/>
          <w:szCs w:val="26"/>
        </w:rPr>
        <w:t>6</w:t>
      </w:r>
      <w:r w:rsidR="0082458D" w:rsidRPr="006539E2">
        <w:rPr>
          <w:rFonts w:ascii="Times New Roman" w:hAnsi="Times New Roman"/>
          <w:b/>
          <w:sz w:val="26"/>
          <w:szCs w:val="26"/>
          <w:lang w:val="vi-VN"/>
        </w:rPr>
        <w:t xml:space="preserve">h00 ngày </w:t>
      </w:r>
      <w:r w:rsidR="00590A5C">
        <w:rPr>
          <w:rFonts w:ascii="Times New Roman" w:hAnsi="Times New Roman"/>
          <w:b/>
          <w:sz w:val="26"/>
          <w:szCs w:val="26"/>
        </w:rPr>
        <w:t>22</w:t>
      </w:r>
      <w:r w:rsidR="0082458D" w:rsidRPr="006539E2">
        <w:rPr>
          <w:rFonts w:ascii="Times New Roman" w:hAnsi="Times New Roman"/>
          <w:b/>
          <w:sz w:val="26"/>
          <w:szCs w:val="26"/>
          <w:lang w:val="vi-VN"/>
        </w:rPr>
        <w:t>/</w:t>
      </w:r>
      <w:r w:rsidR="00C252C5">
        <w:rPr>
          <w:rFonts w:ascii="Times New Roman" w:hAnsi="Times New Roman"/>
          <w:b/>
          <w:sz w:val="26"/>
          <w:szCs w:val="26"/>
        </w:rPr>
        <w:t>12</w:t>
      </w:r>
      <w:r w:rsidR="0082458D" w:rsidRPr="006539E2">
        <w:rPr>
          <w:rFonts w:ascii="Times New Roman" w:hAnsi="Times New Roman"/>
          <w:b/>
          <w:sz w:val="26"/>
          <w:szCs w:val="26"/>
          <w:lang w:val="vi-VN"/>
        </w:rPr>
        <w:t>/20</w:t>
      </w:r>
      <w:r w:rsidR="006539E2" w:rsidRPr="006539E2">
        <w:rPr>
          <w:rFonts w:ascii="Times New Roman" w:hAnsi="Times New Roman"/>
          <w:b/>
          <w:sz w:val="26"/>
          <w:szCs w:val="26"/>
        </w:rPr>
        <w:t>20</w:t>
      </w:r>
      <w:r w:rsidR="006539E2">
        <w:rPr>
          <w:rFonts w:ascii="Times New Roman" w:hAnsi="Times New Roman"/>
          <w:sz w:val="26"/>
          <w:szCs w:val="26"/>
        </w:rPr>
        <w:t xml:space="preserve"> </w:t>
      </w:r>
      <w:r w:rsidR="00C252C5" w:rsidRPr="00C252C5">
        <w:rPr>
          <w:rFonts w:ascii="Times New Roman" w:hAnsi="Times New Roman"/>
          <w:sz w:val="26"/>
          <w:szCs w:val="26"/>
          <w:lang w:val="vi-VN"/>
        </w:rPr>
        <w:t>tại Phòng HCTH PVcomBank BRVT:  tầng 4, 01 Lý Tự Trọng, F.1, Tp. Vũng Tàu.</w:t>
      </w:r>
    </w:p>
    <w:p w:rsidR="00D8396B" w:rsidRPr="003D4500" w:rsidRDefault="00D8396B" w:rsidP="00C252C5">
      <w:pPr>
        <w:pStyle w:val="Standard"/>
        <w:tabs>
          <w:tab w:val="clear" w:pos="340"/>
        </w:tabs>
        <w:spacing w:line="440" w:lineRule="atLeast"/>
        <w:ind w:firstLine="567"/>
        <w:rPr>
          <w:rFonts w:ascii="Times New Roman" w:hAnsi="Times New Roman"/>
          <w:b/>
          <w:sz w:val="26"/>
          <w:szCs w:val="26"/>
          <w:lang w:val="vi-VN"/>
        </w:rPr>
      </w:pPr>
      <w:r w:rsidRPr="003D4500">
        <w:rPr>
          <w:rFonts w:ascii="Times New Roman" w:hAnsi="Times New Roman"/>
          <w:b/>
          <w:sz w:val="26"/>
          <w:szCs w:val="26"/>
          <w:lang w:val="vi-VN"/>
        </w:rPr>
        <w:t>Điều kiện tham gia đấ</w:t>
      </w:r>
      <w:r w:rsidR="00EA2892" w:rsidRPr="003D4500">
        <w:rPr>
          <w:rFonts w:ascii="Times New Roman" w:hAnsi="Times New Roman"/>
          <w:b/>
          <w:sz w:val="26"/>
          <w:szCs w:val="26"/>
          <w:lang w:val="vi-VN"/>
        </w:rPr>
        <w:t>u giá:</w:t>
      </w:r>
    </w:p>
    <w:p w:rsidR="002A3C4D" w:rsidRPr="00CD7DCC" w:rsidRDefault="00EF20A5" w:rsidP="004711F5">
      <w:pPr>
        <w:pStyle w:val="Standard"/>
        <w:tabs>
          <w:tab w:val="clear" w:pos="340"/>
        </w:tabs>
        <w:spacing w:line="312" w:lineRule="auto"/>
        <w:ind w:firstLine="567"/>
        <w:rPr>
          <w:rFonts w:ascii="Times New Roman" w:hAnsi="Times New Roman"/>
          <w:sz w:val="26"/>
          <w:szCs w:val="26"/>
          <w:lang w:val="vi-VN"/>
        </w:rPr>
      </w:pPr>
      <w:r>
        <w:rPr>
          <w:rFonts w:ascii="Times New Roman" w:hAnsi="Times New Roman"/>
          <w:sz w:val="26"/>
          <w:szCs w:val="26"/>
        </w:rPr>
        <w:t xml:space="preserve">- </w:t>
      </w:r>
      <w:r w:rsidR="00D8396B" w:rsidRPr="00CD7DCC">
        <w:rPr>
          <w:rFonts w:ascii="Times New Roman" w:hAnsi="Times New Roman"/>
          <w:sz w:val="26"/>
          <w:szCs w:val="26"/>
          <w:lang w:val="vi-VN"/>
        </w:rPr>
        <w:t xml:space="preserve">Các </w:t>
      </w:r>
      <w:r w:rsidR="00BC2D52" w:rsidRPr="00CD7DCC">
        <w:rPr>
          <w:rFonts w:ascii="Times New Roman" w:hAnsi="Times New Roman"/>
          <w:sz w:val="26"/>
          <w:szCs w:val="26"/>
          <w:lang w:val="vi-VN"/>
        </w:rPr>
        <w:t>tổ chức/cá nhân</w:t>
      </w:r>
      <w:r w:rsidR="00D8396B" w:rsidRPr="00CD7DCC">
        <w:rPr>
          <w:rFonts w:ascii="Times New Roman" w:hAnsi="Times New Roman"/>
          <w:sz w:val="26"/>
          <w:szCs w:val="26"/>
          <w:lang w:val="vi-VN"/>
        </w:rPr>
        <w:t xml:space="preserve"> tham gia đấu giá phải liên hệ </w:t>
      </w:r>
      <w:r w:rsidR="00BB6D47" w:rsidRPr="00CD7DCC">
        <w:rPr>
          <w:rFonts w:ascii="Times New Roman" w:hAnsi="Times New Roman"/>
          <w:sz w:val="26"/>
          <w:szCs w:val="26"/>
          <w:lang w:val="vi-VN"/>
        </w:rPr>
        <w:t xml:space="preserve">đăng ký xem TSTL </w:t>
      </w:r>
      <w:r w:rsidR="00D8396B" w:rsidRPr="00CD7DCC">
        <w:rPr>
          <w:rFonts w:ascii="Times New Roman" w:hAnsi="Times New Roman"/>
          <w:sz w:val="26"/>
          <w:szCs w:val="26"/>
          <w:lang w:val="vi-VN"/>
        </w:rPr>
        <w:t>và làm thủ tục đăng ký tham gia đấu giá</w:t>
      </w:r>
      <w:r w:rsidR="00BB6D47" w:rsidRPr="00CD7DCC">
        <w:rPr>
          <w:rFonts w:ascii="Times New Roman" w:hAnsi="Times New Roman"/>
          <w:sz w:val="26"/>
          <w:szCs w:val="26"/>
          <w:lang w:val="vi-VN"/>
        </w:rPr>
        <w:t xml:space="preserve">, </w:t>
      </w:r>
      <w:r w:rsidR="00E33A99">
        <w:rPr>
          <w:rFonts w:ascii="Times New Roman" w:hAnsi="Times New Roman"/>
          <w:sz w:val="26"/>
          <w:szCs w:val="26"/>
          <w:lang w:val="vi-VN"/>
        </w:rPr>
        <w:t>ký quỹ</w:t>
      </w:r>
      <w:r w:rsidR="00E33A99">
        <w:rPr>
          <w:rFonts w:ascii="Times New Roman" w:hAnsi="Times New Roman"/>
          <w:sz w:val="26"/>
          <w:szCs w:val="26"/>
        </w:rPr>
        <w:t>.</w:t>
      </w:r>
    </w:p>
    <w:p w:rsidR="004E4711" w:rsidRPr="006539E2" w:rsidRDefault="004711F5" w:rsidP="004711F5">
      <w:pPr>
        <w:pStyle w:val="Standard"/>
        <w:tabs>
          <w:tab w:val="clear" w:pos="340"/>
        </w:tabs>
        <w:spacing w:line="312" w:lineRule="auto"/>
        <w:ind w:firstLine="567"/>
        <w:rPr>
          <w:rFonts w:ascii="Times New Roman" w:hAnsi="Times New Roman"/>
          <w:sz w:val="26"/>
          <w:szCs w:val="26"/>
          <w:lang w:val="vi-VN"/>
        </w:rPr>
      </w:pPr>
      <w:r>
        <w:rPr>
          <w:rFonts w:ascii="Times New Roman" w:hAnsi="Times New Roman"/>
          <w:sz w:val="26"/>
          <w:szCs w:val="26"/>
        </w:rPr>
        <w:t xml:space="preserve">+ </w:t>
      </w:r>
      <w:r w:rsidR="004E4711" w:rsidRPr="00CD7DCC">
        <w:rPr>
          <w:rFonts w:ascii="Times New Roman" w:hAnsi="Times New Roman"/>
          <w:sz w:val="26"/>
          <w:szCs w:val="26"/>
          <w:lang w:val="vi-VN"/>
        </w:rPr>
        <w:t xml:space="preserve">Trường hợp là cá nhân hồ sơ bao gồm: </w:t>
      </w:r>
      <w:r w:rsidR="004E4711" w:rsidRPr="006539E2">
        <w:rPr>
          <w:rFonts w:ascii="Times New Roman" w:hAnsi="Times New Roman"/>
          <w:sz w:val="26"/>
          <w:szCs w:val="26"/>
          <w:lang w:val="vi-VN"/>
        </w:rPr>
        <w:t>Phiếu đăng ký tham gia đấu giá, Chứng minh thư nhân dân –Bản photo</w:t>
      </w:r>
    </w:p>
    <w:p w:rsidR="004E4711" w:rsidRPr="006539E2" w:rsidRDefault="004711F5" w:rsidP="004711F5">
      <w:pPr>
        <w:pStyle w:val="ListParagraph"/>
        <w:spacing w:after="0" w:line="312" w:lineRule="auto"/>
        <w:ind w:left="0" w:firstLine="567"/>
        <w:jc w:val="both"/>
        <w:rPr>
          <w:rFonts w:ascii="Times New Roman" w:hAnsi="Times New Roman" w:cs="Times New Roman"/>
          <w:sz w:val="26"/>
          <w:szCs w:val="26"/>
          <w:lang w:val="vi-VN"/>
        </w:rPr>
      </w:pPr>
      <w:r>
        <w:rPr>
          <w:rFonts w:ascii="Times New Roman" w:hAnsi="Times New Roman" w:cs="Times New Roman"/>
          <w:sz w:val="26"/>
          <w:szCs w:val="26"/>
        </w:rPr>
        <w:t xml:space="preserve">+ </w:t>
      </w:r>
      <w:r w:rsidR="004E4711" w:rsidRPr="00CD7DCC">
        <w:rPr>
          <w:rFonts w:ascii="Times New Roman" w:hAnsi="Times New Roman" w:cs="Times New Roman"/>
          <w:sz w:val="26"/>
          <w:szCs w:val="26"/>
          <w:lang w:val="vi-VN"/>
        </w:rPr>
        <w:t xml:space="preserve">Trường hợp là tổ chức hồ sơ bao gồm: </w:t>
      </w:r>
      <w:r w:rsidR="004E4711" w:rsidRPr="006539E2">
        <w:rPr>
          <w:rFonts w:ascii="Times New Roman" w:hAnsi="Times New Roman" w:cs="Times New Roman"/>
          <w:sz w:val="26"/>
          <w:szCs w:val="26"/>
          <w:lang w:val="vi-VN"/>
        </w:rPr>
        <w:t>Phiếu đăng ký tham gia đấu giá, Giấy phép đăng ký kinh doanh- Bản photo, Giấy giới thiệ</w:t>
      </w:r>
      <w:r w:rsidR="00BB6D47" w:rsidRPr="006539E2">
        <w:rPr>
          <w:rFonts w:ascii="Times New Roman" w:hAnsi="Times New Roman" w:cs="Times New Roman"/>
          <w:sz w:val="26"/>
          <w:szCs w:val="26"/>
          <w:lang w:val="vi-VN"/>
        </w:rPr>
        <w:t>u</w:t>
      </w:r>
      <w:r w:rsidR="00E37411" w:rsidRPr="006539E2">
        <w:rPr>
          <w:rFonts w:ascii="Times New Roman" w:hAnsi="Times New Roman" w:cs="Times New Roman"/>
          <w:sz w:val="26"/>
          <w:szCs w:val="26"/>
          <w:lang w:val="vi-VN"/>
        </w:rPr>
        <w:t>/ Giấy ủy quyền-nếu có</w:t>
      </w:r>
      <w:r w:rsidR="004E4711" w:rsidRPr="006539E2">
        <w:rPr>
          <w:rFonts w:ascii="Times New Roman" w:hAnsi="Times New Roman" w:cs="Times New Roman"/>
          <w:sz w:val="26"/>
          <w:szCs w:val="26"/>
          <w:lang w:val="vi-VN"/>
        </w:rPr>
        <w:t>, Chứng minh thư nhân dân</w:t>
      </w:r>
      <w:r w:rsidR="008D1C1C" w:rsidRPr="006539E2">
        <w:rPr>
          <w:rFonts w:ascii="Times New Roman" w:hAnsi="Times New Roman" w:cs="Times New Roman"/>
          <w:sz w:val="26"/>
          <w:szCs w:val="26"/>
          <w:lang w:val="vi-VN"/>
        </w:rPr>
        <w:t xml:space="preserve"> của cá nhân giới thiệu tham gia đấu giá</w:t>
      </w:r>
      <w:r w:rsidR="00BB6D47" w:rsidRPr="006539E2">
        <w:rPr>
          <w:rFonts w:ascii="Times New Roman" w:hAnsi="Times New Roman" w:cs="Times New Roman"/>
          <w:sz w:val="26"/>
          <w:szCs w:val="26"/>
          <w:lang w:val="vi-VN"/>
        </w:rPr>
        <w:t>.</w:t>
      </w:r>
    </w:p>
    <w:p w:rsidR="00D8396B" w:rsidRPr="00263355" w:rsidRDefault="00EF20A5" w:rsidP="004711F5">
      <w:pPr>
        <w:pStyle w:val="ListParagraph"/>
        <w:spacing w:after="0" w:line="312" w:lineRule="auto"/>
        <w:ind w:left="0" w:firstLine="567"/>
        <w:jc w:val="both"/>
        <w:rPr>
          <w:rFonts w:ascii="Times New Roman" w:hAnsi="Times New Roman" w:cs="Times New Roman"/>
          <w:sz w:val="26"/>
          <w:szCs w:val="26"/>
          <w:lang w:val="vi-VN"/>
        </w:rPr>
      </w:pPr>
      <w:r>
        <w:rPr>
          <w:rFonts w:ascii="Times New Roman" w:hAnsi="Times New Roman" w:cs="Times New Roman"/>
          <w:sz w:val="26"/>
          <w:szCs w:val="26"/>
        </w:rPr>
        <w:t xml:space="preserve">- </w:t>
      </w:r>
      <w:r w:rsidR="00D8396B" w:rsidRPr="00263355">
        <w:rPr>
          <w:rFonts w:ascii="Times New Roman" w:hAnsi="Times New Roman" w:cs="Times New Roman"/>
          <w:sz w:val="26"/>
          <w:szCs w:val="26"/>
          <w:lang w:val="vi-VN"/>
        </w:rPr>
        <w:t xml:space="preserve">Chấp nhận mức giá khởi điểm của lô TSTL và thực hiện việc nộp tiền ký quỹ cho PVcomBank khi đăng ký tham giá đấu giá. </w:t>
      </w:r>
    </w:p>
    <w:p w:rsidR="00D8396B" w:rsidRPr="00263355" w:rsidRDefault="00D8396B" w:rsidP="00A45F83">
      <w:pPr>
        <w:pStyle w:val="ListParagraph"/>
        <w:numPr>
          <w:ilvl w:val="0"/>
          <w:numId w:val="3"/>
        </w:numPr>
        <w:spacing w:after="0" w:line="312" w:lineRule="auto"/>
        <w:ind w:left="0" w:firstLine="0"/>
        <w:jc w:val="both"/>
        <w:rPr>
          <w:rFonts w:ascii="Times New Roman" w:hAnsi="Times New Roman" w:cs="Times New Roman"/>
          <w:b/>
          <w:sz w:val="26"/>
          <w:szCs w:val="26"/>
          <w:lang w:val="vi-VN"/>
        </w:rPr>
      </w:pPr>
      <w:r w:rsidRPr="00263355">
        <w:rPr>
          <w:rFonts w:ascii="Times New Roman" w:hAnsi="Times New Roman" w:cs="Times New Roman"/>
          <w:b/>
          <w:sz w:val="26"/>
          <w:szCs w:val="26"/>
          <w:lang w:val="vi-VN"/>
        </w:rPr>
        <w:t>Nộp tiền ký quỹ</w:t>
      </w:r>
      <w:r w:rsidR="0086186C" w:rsidRPr="00263355">
        <w:rPr>
          <w:rFonts w:ascii="Times New Roman" w:hAnsi="Times New Roman" w:cs="Times New Roman"/>
          <w:b/>
          <w:sz w:val="26"/>
          <w:szCs w:val="26"/>
          <w:lang w:val="vi-VN"/>
        </w:rPr>
        <w:t xml:space="preserve"> (đặt cọc)</w:t>
      </w:r>
      <w:r w:rsidR="00EA2892" w:rsidRPr="00263355">
        <w:rPr>
          <w:rFonts w:ascii="Times New Roman" w:hAnsi="Times New Roman" w:cs="Times New Roman"/>
          <w:b/>
          <w:sz w:val="26"/>
          <w:szCs w:val="26"/>
          <w:lang w:val="vi-VN"/>
        </w:rPr>
        <w:t>:</w:t>
      </w:r>
    </w:p>
    <w:p w:rsidR="00D8396B" w:rsidRPr="00263355" w:rsidRDefault="00534466" w:rsidP="008925FB">
      <w:pPr>
        <w:pStyle w:val="ListParagraph"/>
        <w:spacing w:after="0" w:line="312" w:lineRule="auto"/>
        <w:ind w:left="0" w:firstLine="567"/>
        <w:jc w:val="both"/>
        <w:rPr>
          <w:rFonts w:ascii="Times New Roman" w:eastAsia="Times New Roman" w:hAnsi="Times New Roman" w:cs="Times New Roman"/>
          <w:kern w:val="3"/>
          <w:sz w:val="26"/>
          <w:szCs w:val="26"/>
          <w:lang w:val="vi-VN"/>
        </w:rPr>
      </w:pPr>
      <w:r w:rsidRPr="00263355">
        <w:rPr>
          <w:rFonts w:ascii="Times New Roman" w:hAnsi="Times New Roman" w:cs="Times New Roman"/>
          <w:sz w:val="26"/>
          <w:szCs w:val="26"/>
          <w:lang w:val="vi-VN"/>
        </w:rPr>
        <w:t>-</w:t>
      </w:r>
      <w:r w:rsidR="008925FB">
        <w:rPr>
          <w:rFonts w:ascii="Times New Roman" w:eastAsia="Times New Roman" w:hAnsi="Times New Roman" w:cs="Times New Roman"/>
          <w:kern w:val="3"/>
          <w:sz w:val="26"/>
          <w:szCs w:val="26"/>
        </w:rPr>
        <w:t xml:space="preserve"> </w:t>
      </w:r>
      <w:r w:rsidR="00DE2997" w:rsidRPr="00263355">
        <w:rPr>
          <w:rFonts w:ascii="Times New Roman" w:eastAsia="Times New Roman" w:hAnsi="Times New Roman" w:cs="Times New Roman"/>
          <w:kern w:val="3"/>
          <w:sz w:val="26"/>
          <w:szCs w:val="26"/>
          <w:lang w:val="vi-VN"/>
        </w:rPr>
        <w:t xml:space="preserve">Các </w:t>
      </w:r>
      <w:r w:rsidR="0066432B" w:rsidRPr="00263355">
        <w:rPr>
          <w:rFonts w:ascii="Times New Roman" w:eastAsia="Times New Roman" w:hAnsi="Times New Roman" w:cs="Times New Roman"/>
          <w:kern w:val="3"/>
          <w:sz w:val="26"/>
          <w:szCs w:val="26"/>
          <w:lang w:val="vi-VN"/>
        </w:rPr>
        <w:t xml:space="preserve">tổ chức/cá nhân </w:t>
      </w:r>
      <w:r w:rsidR="00DE2997" w:rsidRPr="00263355">
        <w:rPr>
          <w:rFonts w:ascii="Times New Roman" w:eastAsia="Times New Roman" w:hAnsi="Times New Roman" w:cs="Times New Roman"/>
          <w:kern w:val="3"/>
          <w:sz w:val="26"/>
          <w:szCs w:val="26"/>
          <w:lang w:val="vi-VN"/>
        </w:rPr>
        <w:t xml:space="preserve">tham gia đấu giá phải nộp tiền ký quỹ </w:t>
      </w:r>
      <w:r w:rsidR="0066432B" w:rsidRPr="00263355">
        <w:rPr>
          <w:rFonts w:ascii="Times New Roman" w:eastAsia="Times New Roman" w:hAnsi="Times New Roman" w:cs="Times New Roman"/>
          <w:kern w:val="3"/>
          <w:sz w:val="26"/>
          <w:szCs w:val="26"/>
          <w:lang w:val="vi-VN"/>
        </w:rPr>
        <w:t>khi đăng ký tham gia đấu giá</w:t>
      </w:r>
      <w:r w:rsidR="00D8396B" w:rsidRPr="00263355">
        <w:rPr>
          <w:rFonts w:ascii="Times New Roman" w:eastAsia="Times New Roman" w:hAnsi="Times New Roman" w:cs="Times New Roman"/>
          <w:kern w:val="3"/>
          <w:sz w:val="26"/>
          <w:szCs w:val="26"/>
          <w:lang w:val="vi-VN"/>
        </w:rPr>
        <w:t>.</w:t>
      </w:r>
    </w:p>
    <w:p w:rsidR="00F75D42" w:rsidRDefault="008925FB" w:rsidP="008925FB">
      <w:pPr>
        <w:pStyle w:val="Standard"/>
        <w:tabs>
          <w:tab w:val="clear" w:pos="340"/>
        </w:tabs>
        <w:spacing w:line="312" w:lineRule="auto"/>
        <w:ind w:firstLine="567"/>
        <w:rPr>
          <w:rFonts w:ascii="Times New Roman" w:hAnsi="Times New Roman"/>
          <w:b/>
          <w:sz w:val="26"/>
          <w:szCs w:val="26"/>
        </w:rPr>
      </w:pPr>
      <w:r w:rsidRPr="006539E2">
        <w:rPr>
          <w:rFonts w:ascii="Times New Roman" w:hAnsi="Times New Roman"/>
          <w:b/>
          <w:sz w:val="26"/>
          <w:szCs w:val="26"/>
        </w:rPr>
        <w:t xml:space="preserve">- </w:t>
      </w:r>
      <w:r w:rsidR="00ED1E82" w:rsidRPr="006539E2">
        <w:rPr>
          <w:rFonts w:ascii="Times New Roman" w:hAnsi="Times New Roman"/>
          <w:b/>
          <w:sz w:val="26"/>
          <w:szCs w:val="26"/>
          <w:lang w:val="vi-VN"/>
        </w:rPr>
        <w:t>Thông tin nộp tiền ký quỹ như sau:</w:t>
      </w:r>
      <w:r w:rsidR="00116FA7" w:rsidRPr="006539E2">
        <w:rPr>
          <w:rFonts w:ascii="Times New Roman" w:hAnsi="Times New Roman"/>
          <w:b/>
          <w:sz w:val="26"/>
          <w:szCs w:val="26"/>
          <w:lang w:val="vi-VN"/>
        </w:rPr>
        <w:t xml:space="preserve"> </w:t>
      </w:r>
    </w:p>
    <w:p w:rsidR="00C252C5" w:rsidRPr="00806EC5" w:rsidRDefault="00C252C5" w:rsidP="00C252C5">
      <w:pPr>
        <w:pStyle w:val="Standard"/>
        <w:tabs>
          <w:tab w:val="clear" w:pos="340"/>
        </w:tabs>
        <w:spacing w:line="312" w:lineRule="auto"/>
        <w:ind w:firstLine="567"/>
        <w:rPr>
          <w:rFonts w:ascii="Times New Roman" w:hAnsi="Times New Roman"/>
          <w:sz w:val="26"/>
          <w:szCs w:val="26"/>
        </w:rPr>
      </w:pPr>
      <w:r w:rsidRPr="007B295D">
        <w:rPr>
          <w:rFonts w:ascii="Times New Roman" w:hAnsi="Times New Roman"/>
          <w:sz w:val="26"/>
          <w:szCs w:val="26"/>
          <w:lang w:val="vi-VN"/>
        </w:rPr>
        <w:t xml:space="preserve">+ Tên Đơn vị nhận tiền: </w:t>
      </w:r>
      <w:r w:rsidRPr="00806EC5">
        <w:rPr>
          <w:rFonts w:ascii="Times New Roman" w:hAnsi="Times New Roman"/>
          <w:b/>
          <w:sz w:val="26"/>
          <w:szCs w:val="26"/>
          <w:lang w:val="vi-VN"/>
        </w:rPr>
        <w:t>Ngân Hàng TMCP Đại Chúng Việt Nam</w:t>
      </w:r>
    </w:p>
    <w:p w:rsidR="00C252C5" w:rsidRPr="00806EC5" w:rsidRDefault="00C252C5" w:rsidP="00C252C5">
      <w:pPr>
        <w:pStyle w:val="Standard"/>
        <w:tabs>
          <w:tab w:val="clear" w:pos="340"/>
        </w:tabs>
        <w:spacing w:line="312" w:lineRule="auto"/>
        <w:ind w:firstLine="567"/>
        <w:rPr>
          <w:rFonts w:ascii="Times New Roman" w:hAnsi="Times New Roman"/>
          <w:b/>
          <w:szCs w:val="28"/>
        </w:rPr>
      </w:pPr>
      <w:r w:rsidRPr="00806EC5">
        <w:rPr>
          <w:rFonts w:ascii="Times New Roman" w:hAnsi="Times New Roman"/>
          <w:sz w:val="26"/>
          <w:szCs w:val="26"/>
          <w:lang w:val="vi-VN"/>
        </w:rPr>
        <w:t xml:space="preserve">+ Số tài khoản: </w:t>
      </w:r>
      <w:r w:rsidRPr="00806EC5">
        <w:rPr>
          <w:rFonts w:ascii="Times New Roman" w:hAnsi="Times New Roman"/>
          <w:b/>
          <w:bCs/>
          <w:sz w:val="26"/>
          <w:szCs w:val="26"/>
        </w:rPr>
        <w:t>VND 1757500017000</w:t>
      </w:r>
    </w:p>
    <w:p w:rsidR="00C252C5" w:rsidRPr="00806EC5" w:rsidRDefault="00C252C5" w:rsidP="00C252C5">
      <w:pPr>
        <w:pStyle w:val="Standard"/>
        <w:tabs>
          <w:tab w:val="clear" w:pos="340"/>
        </w:tabs>
        <w:spacing w:line="312" w:lineRule="auto"/>
        <w:ind w:firstLine="567"/>
        <w:rPr>
          <w:rFonts w:ascii="Times New Roman" w:hAnsi="Times New Roman"/>
          <w:sz w:val="26"/>
          <w:szCs w:val="26"/>
        </w:rPr>
      </w:pPr>
      <w:r w:rsidRPr="00806EC5">
        <w:rPr>
          <w:rFonts w:ascii="Times New Roman" w:hAnsi="Times New Roman"/>
          <w:sz w:val="26"/>
          <w:szCs w:val="26"/>
          <w:lang w:val="vi-VN"/>
        </w:rPr>
        <w:t xml:space="preserve">+ Tại Ngân hàng: </w:t>
      </w:r>
      <w:r w:rsidRPr="00806EC5">
        <w:rPr>
          <w:rFonts w:ascii="Times New Roman" w:hAnsi="Times New Roman"/>
          <w:b/>
          <w:sz w:val="26"/>
          <w:szCs w:val="26"/>
          <w:lang w:val="vi-VN"/>
        </w:rPr>
        <w:t>Ngân Hàng TMCP Đại Chúng Việt Nam-</w:t>
      </w:r>
      <w:r>
        <w:rPr>
          <w:rFonts w:ascii="Times New Roman" w:hAnsi="Times New Roman"/>
          <w:b/>
          <w:sz w:val="26"/>
          <w:szCs w:val="26"/>
        </w:rPr>
        <w:t>CN BRVT</w:t>
      </w:r>
    </w:p>
    <w:p w:rsidR="00C252C5" w:rsidRPr="00F75D42" w:rsidRDefault="00C252C5" w:rsidP="00F36639">
      <w:pPr>
        <w:pStyle w:val="Standard"/>
        <w:tabs>
          <w:tab w:val="clear" w:pos="340"/>
        </w:tabs>
        <w:spacing w:line="312" w:lineRule="auto"/>
        <w:ind w:left="567"/>
        <w:rPr>
          <w:rFonts w:ascii="Times New Roman" w:hAnsi="Times New Roman"/>
          <w:sz w:val="26"/>
          <w:szCs w:val="26"/>
        </w:rPr>
      </w:pPr>
      <w:r>
        <w:rPr>
          <w:rFonts w:ascii="Times New Roman" w:hAnsi="Times New Roman"/>
          <w:sz w:val="26"/>
          <w:szCs w:val="26"/>
        </w:rPr>
        <w:t xml:space="preserve">+ </w:t>
      </w:r>
      <w:r w:rsidRPr="00F75D42">
        <w:rPr>
          <w:rFonts w:ascii="Times New Roman" w:hAnsi="Times New Roman"/>
          <w:sz w:val="26"/>
          <w:szCs w:val="26"/>
        </w:rPr>
        <w:t>Nội dung:</w:t>
      </w:r>
      <w:r>
        <w:rPr>
          <w:rFonts w:ascii="Times New Roman" w:hAnsi="Times New Roman"/>
          <w:sz w:val="26"/>
          <w:szCs w:val="26"/>
        </w:rPr>
        <w:t xml:space="preserve"> </w:t>
      </w:r>
      <w:r w:rsidRPr="003B5851">
        <w:rPr>
          <w:rFonts w:ascii="Times New Roman" w:hAnsi="Times New Roman"/>
          <w:b/>
          <w:sz w:val="26"/>
          <w:szCs w:val="26"/>
        </w:rPr>
        <w:t xml:space="preserve">Ghi rõ Tên cá nhân/ tổ chức nộp tiền </w:t>
      </w:r>
      <w:r w:rsidR="00F36639">
        <w:rPr>
          <w:rFonts w:ascii="Times New Roman" w:hAnsi="Times New Roman"/>
          <w:b/>
          <w:sz w:val="26"/>
          <w:szCs w:val="26"/>
        </w:rPr>
        <w:t>ký quỹ</w:t>
      </w:r>
      <w:r>
        <w:rPr>
          <w:rFonts w:ascii="Times New Roman" w:hAnsi="Times New Roman"/>
          <w:b/>
          <w:sz w:val="26"/>
          <w:szCs w:val="26"/>
        </w:rPr>
        <w:t xml:space="preserve"> mua</w:t>
      </w:r>
      <w:r w:rsidRPr="003B5851">
        <w:rPr>
          <w:rFonts w:ascii="Times New Roman" w:hAnsi="Times New Roman"/>
          <w:b/>
          <w:sz w:val="26"/>
          <w:szCs w:val="26"/>
        </w:rPr>
        <w:t xml:space="preserve"> thanh lý</w:t>
      </w:r>
      <w:r w:rsidR="00F36639" w:rsidRPr="00F36639">
        <w:t xml:space="preserve"> </w:t>
      </w:r>
      <w:r w:rsidR="00F36639" w:rsidRPr="00F36639">
        <w:rPr>
          <w:rFonts w:ascii="Times New Roman" w:hAnsi="Times New Roman"/>
          <w:b/>
          <w:sz w:val="26"/>
          <w:szCs w:val="26"/>
        </w:rPr>
        <w:t xml:space="preserve">ô tô chở tiền Mitsubishi Pajero BKS: 72A-090.93 </w:t>
      </w:r>
      <w:r w:rsidRPr="003B5851">
        <w:rPr>
          <w:rFonts w:ascii="Times New Roman" w:hAnsi="Times New Roman"/>
          <w:b/>
          <w:sz w:val="26"/>
          <w:szCs w:val="26"/>
        </w:rPr>
        <w:t xml:space="preserve"> </w:t>
      </w:r>
      <w:r w:rsidRPr="003B5851">
        <w:rPr>
          <w:rFonts w:ascii="Times New Roman" w:hAnsi="Times New Roman"/>
          <w:b/>
          <w:szCs w:val="28"/>
          <w:lang w:val="nl-NL"/>
        </w:rPr>
        <w:t>.</w:t>
      </w:r>
    </w:p>
    <w:p w:rsidR="00D8396B" w:rsidRPr="000408BA" w:rsidRDefault="00D8396B"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 Trong thời gian ký quỹ (kể từ khi ký quỹ tới khi được giải toả) số tiền ký quỹ này sẽ không được hưởng lãi. </w:t>
      </w:r>
    </w:p>
    <w:p w:rsidR="00D8396B" w:rsidRPr="000408BA" w:rsidRDefault="00D8396B" w:rsidP="00A45F83">
      <w:pPr>
        <w:pStyle w:val="ListParagraph"/>
        <w:numPr>
          <w:ilvl w:val="0"/>
          <w:numId w:val="3"/>
        </w:numPr>
        <w:spacing w:after="0" w:line="312" w:lineRule="auto"/>
        <w:ind w:left="0" w:firstLine="0"/>
        <w:jc w:val="both"/>
        <w:rPr>
          <w:rFonts w:ascii="Times New Roman" w:hAnsi="Times New Roman" w:cs="Times New Roman"/>
          <w:b/>
          <w:sz w:val="26"/>
          <w:szCs w:val="26"/>
        </w:rPr>
      </w:pPr>
      <w:r w:rsidRPr="000408BA">
        <w:rPr>
          <w:rFonts w:ascii="Times New Roman" w:hAnsi="Times New Roman" w:cs="Times New Roman"/>
          <w:b/>
          <w:sz w:val="26"/>
          <w:szCs w:val="26"/>
        </w:rPr>
        <w:t>Trình tự và thủ tục thực hiện đấ</w:t>
      </w:r>
      <w:r w:rsidR="00EA2892">
        <w:rPr>
          <w:rFonts w:ascii="Times New Roman" w:hAnsi="Times New Roman" w:cs="Times New Roman"/>
          <w:b/>
          <w:sz w:val="26"/>
          <w:szCs w:val="26"/>
        </w:rPr>
        <w:t>u giá:</w:t>
      </w:r>
    </w:p>
    <w:p w:rsidR="00D8396B" w:rsidRPr="000408BA"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0408BA">
        <w:rPr>
          <w:rFonts w:ascii="Times New Roman" w:hAnsi="Times New Roman" w:cs="Times New Roman"/>
          <w:sz w:val="26"/>
          <w:szCs w:val="26"/>
        </w:rPr>
        <w:t>Phát Phiếu tham dự đấu giá:</w:t>
      </w:r>
    </w:p>
    <w:p w:rsidR="00D8396B" w:rsidRPr="00534466"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D8396B" w:rsidRPr="00534466">
        <w:rPr>
          <w:rFonts w:ascii="Times New Roman" w:hAnsi="Times New Roman" w:cs="Times New Roman"/>
          <w:sz w:val="26"/>
          <w:szCs w:val="26"/>
        </w:rPr>
        <w:t xml:space="preserve">Sau khi đã hoàn tất thủ tục đăng ký và nộp tiền ký quỹ, </w:t>
      </w:r>
      <w:r w:rsidR="00067A62">
        <w:rPr>
          <w:rFonts w:ascii="Times New Roman" w:hAnsi="Times New Roman" w:cs="Times New Roman"/>
          <w:sz w:val="26"/>
          <w:szCs w:val="26"/>
        </w:rPr>
        <w:t>các tổ chức/cá nhân nộp lại Phiếu đăng ký tham dự đấu giá và Giấy nộp tiền ký quỹ (bản sao)</w:t>
      </w:r>
      <w:r w:rsidR="00220C55">
        <w:rPr>
          <w:rFonts w:ascii="Times New Roman" w:hAnsi="Times New Roman" w:cs="Times New Roman"/>
          <w:sz w:val="26"/>
          <w:szCs w:val="26"/>
        </w:rPr>
        <w:t xml:space="preserve">, bản sao CMTND (hoặc đăng ký kinh </w:t>
      </w:r>
      <w:r w:rsidR="00C251CD">
        <w:rPr>
          <w:rFonts w:ascii="Times New Roman" w:hAnsi="Times New Roman" w:cs="Times New Roman"/>
          <w:sz w:val="26"/>
          <w:szCs w:val="26"/>
        </w:rPr>
        <w:t>d</w:t>
      </w:r>
      <w:r w:rsidR="00220C55">
        <w:rPr>
          <w:rFonts w:ascii="Times New Roman" w:hAnsi="Times New Roman" w:cs="Times New Roman"/>
          <w:sz w:val="26"/>
          <w:szCs w:val="26"/>
        </w:rPr>
        <w:t>oanh trường hợp là tổ chức)</w:t>
      </w:r>
      <w:r w:rsidR="00067A62">
        <w:rPr>
          <w:rFonts w:ascii="Times New Roman" w:hAnsi="Times New Roman" w:cs="Times New Roman"/>
          <w:sz w:val="26"/>
          <w:szCs w:val="26"/>
        </w:rPr>
        <w:t xml:space="preserve"> về </w:t>
      </w:r>
      <w:r w:rsidR="00F36639" w:rsidRPr="00F36639">
        <w:rPr>
          <w:rFonts w:ascii="Times New Roman" w:hAnsi="Times New Roman" w:cs="Times New Roman"/>
          <w:sz w:val="26"/>
          <w:szCs w:val="26"/>
        </w:rPr>
        <w:t>Phòng HCTH PVcomBank BRVT:  tầng 4, 01 Lý Tự Trọ</w:t>
      </w:r>
      <w:r w:rsidR="00F36639">
        <w:rPr>
          <w:rFonts w:ascii="Times New Roman" w:hAnsi="Times New Roman" w:cs="Times New Roman"/>
          <w:sz w:val="26"/>
          <w:szCs w:val="26"/>
        </w:rPr>
        <w:t xml:space="preserve">ng, F.1, Tp. Vũng Tàu </w:t>
      </w:r>
      <w:r w:rsidR="00067A62">
        <w:rPr>
          <w:rFonts w:ascii="Times New Roman" w:hAnsi="Times New Roman" w:cs="Times New Roman"/>
          <w:sz w:val="26"/>
          <w:szCs w:val="26"/>
        </w:rPr>
        <w:t>và nhận 01</w:t>
      </w:r>
      <w:r w:rsidR="00067A62" w:rsidRPr="00534466">
        <w:rPr>
          <w:rFonts w:ascii="Times New Roman" w:hAnsi="Times New Roman" w:cs="Times New Roman"/>
          <w:sz w:val="26"/>
          <w:szCs w:val="26"/>
        </w:rPr>
        <w:t xml:space="preserve"> Phiếu </w:t>
      </w:r>
      <w:r w:rsidR="00067A62">
        <w:rPr>
          <w:rFonts w:ascii="Times New Roman" w:hAnsi="Times New Roman" w:cs="Times New Roman"/>
          <w:sz w:val="26"/>
          <w:szCs w:val="26"/>
        </w:rPr>
        <w:t>trả giá có đóng dấu treo của PVcomBank</w:t>
      </w:r>
      <w:r w:rsidR="00F36639">
        <w:rPr>
          <w:rFonts w:ascii="Times New Roman" w:hAnsi="Times New Roman" w:cs="Times New Roman"/>
          <w:sz w:val="26"/>
          <w:szCs w:val="26"/>
        </w:rPr>
        <w:t xml:space="preserve"> BRVT</w:t>
      </w:r>
      <w:r w:rsidR="00D8396B" w:rsidRPr="00534466">
        <w:rPr>
          <w:rFonts w:ascii="Times New Roman" w:hAnsi="Times New Roman" w:cs="Times New Roman"/>
          <w:sz w:val="26"/>
          <w:szCs w:val="26"/>
        </w:rPr>
        <w:t xml:space="preserve">. </w:t>
      </w:r>
    </w:p>
    <w:p w:rsidR="00D8396B" w:rsidRPr="00534466"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534466">
        <w:rPr>
          <w:rFonts w:ascii="Times New Roman" w:hAnsi="Times New Roman" w:cs="Times New Roman"/>
          <w:sz w:val="26"/>
          <w:szCs w:val="26"/>
        </w:rPr>
        <w:t xml:space="preserve">Phiếu </w:t>
      </w:r>
      <w:r w:rsidR="00014303">
        <w:rPr>
          <w:rFonts w:ascii="Times New Roman" w:hAnsi="Times New Roman" w:cs="Times New Roman"/>
          <w:sz w:val="26"/>
          <w:szCs w:val="26"/>
        </w:rPr>
        <w:t>trả</w:t>
      </w:r>
      <w:r w:rsidR="00D8396B" w:rsidRPr="00534466">
        <w:rPr>
          <w:rFonts w:ascii="Times New Roman" w:hAnsi="Times New Roman" w:cs="Times New Roman"/>
          <w:sz w:val="26"/>
          <w:szCs w:val="26"/>
        </w:rPr>
        <w:t xml:space="preserve"> giá </w:t>
      </w:r>
      <w:r w:rsidR="00014303">
        <w:rPr>
          <w:rFonts w:ascii="Times New Roman" w:hAnsi="Times New Roman" w:cs="Times New Roman"/>
          <w:sz w:val="26"/>
          <w:szCs w:val="26"/>
        </w:rPr>
        <w:t xml:space="preserve">phải </w:t>
      </w:r>
      <w:r w:rsidR="00D8396B" w:rsidRPr="00534466">
        <w:rPr>
          <w:rFonts w:ascii="Times New Roman" w:hAnsi="Times New Roman" w:cs="Times New Roman"/>
          <w:sz w:val="26"/>
          <w:szCs w:val="26"/>
        </w:rPr>
        <w:t>ghi rõ họ tên đơn vị, cá nhân tham dự, thông tin TSTL đăng ký mua, mức giá khởi điểm và có đóng dấu treo của PVcomBank</w:t>
      </w:r>
      <w:r w:rsidR="00F36639">
        <w:rPr>
          <w:rFonts w:ascii="Times New Roman" w:hAnsi="Times New Roman" w:cs="Times New Roman"/>
          <w:sz w:val="26"/>
          <w:szCs w:val="26"/>
        </w:rPr>
        <w:t xml:space="preserve"> BRVT</w:t>
      </w:r>
      <w:r w:rsidR="00D8396B" w:rsidRPr="00534466">
        <w:rPr>
          <w:rFonts w:ascii="Times New Roman" w:hAnsi="Times New Roman" w:cs="Times New Roman"/>
          <w:sz w:val="26"/>
          <w:szCs w:val="26"/>
        </w:rPr>
        <w:t xml:space="preserve">; </w:t>
      </w:r>
    </w:p>
    <w:p w:rsidR="00D8396B" w:rsidRPr="000408BA"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0408BA">
        <w:rPr>
          <w:rFonts w:ascii="Times New Roman" w:hAnsi="Times New Roman" w:cs="Times New Roman"/>
          <w:sz w:val="26"/>
          <w:szCs w:val="26"/>
        </w:rPr>
        <w:t xml:space="preserve">Phiếu </w:t>
      </w:r>
      <w:r w:rsidR="00014303">
        <w:rPr>
          <w:rFonts w:ascii="Times New Roman" w:hAnsi="Times New Roman" w:cs="Times New Roman"/>
          <w:sz w:val="26"/>
          <w:szCs w:val="26"/>
        </w:rPr>
        <w:t>trả</w:t>
      </w:r>
      <w:r w:rsidR="00D8396B" w:rsidRPr="000408BA">
        <w:rPr>
          <w:rFonts w:ascii="Times New Roman" w:hAnsi="Times New Roman" w:cs="Times New Roman"/>
          <w:sz w:val="26"/>
          <w:szCs w:val="26"/>
        </w:rPr>
        <w:t xml:space="preserve"> giá hợp lệ là phiếu:</w:t>
      </w:r>
    </w:p>
    <w:p w:rsidR="00D8396B" w:rsidRPr="00534466"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534466">
        <w:rPr>
          <w:rFonts w:ascii="Times New Roman" w:hAnsi="Times New Roman" w:cs="Times New Roman"/>
          <w:sz w:val="26"/>
          <w:szCs w:val="26"/>
        </w:rPr>
        <w:t>Không được tẩy xóa</w:t>
      </w:r>
      <w:r w:rsidR="0089720B">
        <w:rPr>
          <w:rFonts w:ascii="Times New Roman" w:hAnsi="Times New Roman" w:cs="Times New Roman"/>
          <w:sz w:val="26"/>
          <w:szCs w:val="26"/>
        </w:rPr>
        <w:t>.</w:t>
      </w:r>
    </w:p>
    <w:p w:rsidR="00D8396B" w:rsidRPr="000408BA" w:rsidRDefault="008925FB" w:rsidP="008925FB">
      <w:pPr>
        <w:pStyle w:val="ListParagraph"/>
        <w:spacing w:after="0" w:line="312" w:lineRule="auto"/>
        <w:ind w:left="0" w:firstLine="567"/>
        <w:jc w:val="both"/>
        <w:rPr>
          <w:rFonts w:ascii="Times New Roman" w:hAnsi="Times New Roman" w:cs="Times New Roman"/>
          <w:i/>
          <w:sz w:val="26"/>
          <w:szCs w:val="26"/>
        </w:rPr>
      </w:pPr>
      <w:r>
        <w:rPr>
          <w:rFonts w:ascii="Times New Roman" w:hAnsi="Times New Roman" w:cs="Times New Roman"/>
          <w:sz w:val="26"/>
          <w:szCs w:val="26"/>
        </w:rPr>
        <w:t xml:space="preserve">+ </w:t>
      </w:r>
      <w:r w:rsidR="00D8396B" w:rsidRPr="00534466">
        <w:rPr>
          <w:rFonts w:ascii="Times New Roman" w:hAnsi="Times New Roman" w:cs="Times New Roman"/>
          <w:sz w:val="26"/>
          <w:szCs w:val="26"/>
        </w:rPr>
        <w:t>Có đóng dấu treo của PVcomBank</w:t>
      </w:r>
      <w:r w:rsidR="00F36639">
        <w:rPr>
          <w:rFonts w:ascii="Times New Roman" w:hAnsi="Times New Roman" w:cs="Times New Roman"/>
          <w:sz w:val="26"/>
          <w:szCs w:val="26"/>
        </w:rPr>
        <w:t xml:space="preserve"> BRVT</w:t>
      </w:r>
      <w:r w:rsidR="0089720B">
        <w:rPr>
          <w:rFonts w:ascii="Times New Roman" w:hAnsi="Times New Roman" w:cs="Times New Roman"/>
          <w:sz w:val="26"/>
          <w:szCs w:val="26"/>
        </w:rPr>
        <w:t>.</w:t>
      </w:r>
    </w:p>
    <w:p w:rsidR="00B72BF4"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w:t>
      </w:r>
      <w:r w:rsidR="00D8396B" w:rsidRPr="000408BA">
        <w:rPr>
          <w:rFonts w:ascii="Times New Roman" w:hAnsi="Times New Roman" w:cs="Times New Roman"/>
          <w:sz w:val="26"/>
          <w:szCs w:val="26"/>
        </w:rPr>
        <w:t>Trường hợp phiếu bị hư hỏng hay tẩy xoá, tổ chức, cá nhân tham dự đấu giá phải báo ngay cho PVcomBank</w:t>
      </w:r>
      <w:r w:rsidR="00F36639">
        <w:rPr>
          <w:rFonts w:ascii="Times New Roman" w:hAnsi="Times New Roman" w:cs="Times New Roman"/>
          <w:sz w:val="26"/>
          <w:szCs w:val="26"/>
        </w:rPr>
        <w:t xml:space="preserve"> BRVT</w:t>
      </w:r>
      <w:r w:rsidR="00D8396B" w:rsidRPr="000408BA">
        <w:rPr>
          <w:rFonts w:ascii="Times New Roman" w:hAnsi="Times New Roman" w:cs="Times New Roman"/>
          <w:sz w:val="26"/>
          <w:szCs w:val="26"/>
        </w:rPr>
        <w:t xml:space="preserve"> để cấp phiếu mới (sau khi đã nộp lại phiế</w:t>
      </w:r>
      <w:r w:rsidR="006E023F">
        <w:rPr>
          <w:rFonts w:ascii="Times New Roman" w:hAnsi="Times New Roman" w:cs="Times New Roman"/>
          <w:sz w:val="26"/>
          <w:szCs w:val="26"/>
        </w:rPr>
        <w:t xml:space="preserve">u cũ) trước </w:t>
      </w:r>
      <w:r w:rsidR="00116FA7">
        <w:rPr>
          <w:rFonts w:ascii="Times New Roman" w:hAnsi="Times New Roman" w:cs="Times New Roman"/>
          <w:sz w:val="26"/>
          <w:szCs w:val="26"/>
        </w:rPr>
        <w:t>thời điểm tiến hành đấu giá TS</w:t>
      </w:r>
      <w:r w:rsidR="00001AB1">
        <w:rPr>
          <w:rFonts w:ascii="Times New Roman" w:hAnsi="Times New Roman" w:cs="Times New Roman"/>
          <w:sz w:val="26"/>
          <w:szCs w:val="26"/>
        </w:rPr>
        <w:t>TL</w:t>
      </w:r>
      <w:r w:rsidR="0089720B">
        <w:rPr>
          <w:rFonts w:ascii="Times New Roman" w:hAnsi="Times New Roman" w:cs="Times New Roman"/>
          <w:sz w:val="26"/>
          <w:szCs w:val="26"/>
        </w:rPr>
        <w:t>.</w:t>
      </w:r>
    </w:p>
    <w:p w:rsidR="00D8396B" w:rsidRPr="000408BA" w:rsidRDefault="00D8396B"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 Nếu trường hợp bị mất phiếu tham dự phải báo ngay cho PVcomBank để cấp phiếu mới và phiế</w:t>
      </w:r>
      <w:r w:rsidR="000C4396">
        <w:rPr>
          <w:rFonts w:ascii="Times New Roman" w:hAnsi="Times New Roman" w:cs="Times New Roman"/>
          <w:sz w:val="26"/>
          <w:szCs w:val="26"/>
        </w:rPr>
        <w:t>u cũ/hỏng</w:t>
      </w:r>
      <w:r w:rsidRPr="000408BA">
        <w:rPr>
          <w:rFonts w:ascii="Times New Roman" w:hAnsi="Times New Roman" w:cs="Times New Roman"/>
          <w:sz w:val="26"/>
          <w:szCs w:val="26"/>
        </w:rPr>
        <w:t xml:space="preserve"> sẽ không còn giá trị.</w:t>
      </w:r>
    </w:p>
    <w:p w:rsidR="00D8396B" w:rsidRPr="000408BA" w:rsidRDefault="00D8396B"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 Việc huỷ Phiếu </w:t>
      </w:r>
      <w:r w:rsidR="00014303">
        <w:rPr>
          <w:rFonts w:ascii="Times New Roman" w:hAnsi="Times New Roman" w:cs="Times New Roman"/>
          <w:sz w:val="26"/>
          <w:szCs w:val="26"/>
        </w:rPr>
        <w:t>trả giá</w:t>
      </w:r>
      <w:r w:rsidRPr="000408BA">
        <w:rPr>
          <w:rFonts w:ascii="Times New Roman" w:hAnsi="Times New Roman" w:cs="Times New Roman"/>
          <w:sz w:val="26"/>
          <w:szCs w:val="26"/>
        </w:rPr>
        <w:t xml:space="preserve"> cũ và cấp Phiếu </w:t>
      </w:r>
      <w:r w:rsidR="00014303">
        <w:rPr>
          <w:rFonts w:ascii="Times New Roman" w:hAnsi="Times New Roman" w:cs="Times New Roman"/>
          <w:sz w:val="26"/>
          <w:szCs w:val="26"/>
        </w:rPr>
        <w:t>trả giá</w:t>
      </w:r>
      <w:r w:rsidRPr="000408BA">
        <w:rPr>
          <w:rFonts w:ascii="Times New Roman" w:hAnsi="Times New Roman" w:cs="Times New Roman"/>
          <w:sz w:val="26"/>
          <w:szCs w:val="26"/>
        </w:rPr>
        <w:t xml:space="preserve"> mới phải được lập thành văn bản. </w:t>
      </w:r>
    </w:p>
    <w:p w:rsidR="00D8396B" w:rsidRPr="000408BA" w:rsidRDefault="00D8396B"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 Thủ tục thực hiện đấu giá: </w:t>
      </w:r>
    </w:p>
    <w:p w:rsidR="00D8396B" w:rsidRPr="00534466"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534466">
        <w:rPr>
          <w:rFonts w:ascii="Times New Roman" w:hAnsi="Times New Roman" w:cs="Times New Roman"/>
          <w:sz w:val="26"/>
          <w:szCs w:val="26"/>
        </w:rPr>
        <w:t>Trước khi cuộc đấu giá được bắt đầu, PVcomBank</w:t>
      </w:r>
      <w:r w:rsidR="00F36639">
        <w:rPr>
          <w:rFonts w:ascii="Times New Roman" w:hAnsi="Times New Roman" w:cs="Times New Roman"/>
          <w:sz w:val="26"/>
          <w:szCs w:val="26"/>
        </w:rPr>
        <w:t xml:space="preserve"> BRVT</w:t>
      </w:r>
      <w:r w:rsidR="00D8396B" w:rsidRPr="00534466">
        <w:rPr>
          <w:rFonts w:ascii="Times New Roman" w:hAnsi="Times New Roman" w:cs="Times New Roman"/>
          <w:sz w:val="26"/>
          <w:szCs w:val="26"/>
        </w:rPr>
        <w:t xml:space="preserve"> sẽ công bố danh sách các tổ chức, cá nhân tham gia đấu giá, hướng dẫn thủ tục đấu giá; </w:t>
      </w:r>
    </w:p>
    <w:p w:rsidR="00B72BF4" w:rsidRPr="00534466"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534466">
        <w:rPr>
          <w:rFonts w:ascii="Times New Roman" w:hAnsi="Times New Roman" w:cs="Times New Roman"/>
          <w:sz w:val="26"/>
          <w:szCs w:val="26"/>
        </w:rPr>
        <w:t xml:space="preserve">Việc đấu giá mua </w:t>
      </w:r>
      <w:r w:rsidR="00FF677F" w:rsidRPr="00534466">
        <w:rPr>
          <w:rFonts w:ascii="Times New Roman" w:hAnsi="Times New Roman" w:cs="Times New Roman"/>
          <w:sz w:val="26"/>
          <w:szCs w:val="26"/>
        </w:rPr>
        <w:t>tài sản</w:t>
      </w:r>
      <w:r w:rsidR="00D8396B" w:rsidRPr="00534466">
        <w:rPr>
          <w:rFonts w:ascii="Times New Roman" w:hAnsi="Times New Roman" w:cs="Times New Roman"/>
          <w:sz w:val="26"/>
          <w:szCs w:val="26"/>
        </w:rPr>
        <w:t xml:space="preserve"> được thực hiện theo hình thức bỏ </w:t>
      </w:r>
      <w:r w:rsidR="00CB32F3" w:rsidRPr="00534466">
        <w:rPr>
          <w:rFonts w:ascii="Times New Roman" w:hAnsi="Times New Roman" w:cs="Times New Roman"/>
          <w:sz w:val="26"/>
          <w:szCs w:val="26"/>
        </w:rPr>
        <w:t>giá</w:t>
      </w:r>
      <w:r w:rsidR="00D8396B" w:rsidRPr="00534466">
        <w:rPr>
          <w:rFonts w:ascii="Times New Roman" w:hAnsi="Times New Roman" w:cs="Times New Roman"/>
          <w:sz w:val="26"/>
          <w:szCs w:val="26"/>
        </w:rPr>
        <w:t xml:space="preserve"> kín</w:t>
      </w:r>
      <w:r w:rsidR="00CB32F3" w:rsidRPr="00534466">
        <w:rPr>
          <w:rFonts w:ascii="Times New Roman" w:hAnsi="Times New Roman" w:cs="Times New Roman"/>
          <w:sz w:val="26"/>
          <w:szCs w:val="26"/>
        </w:rPr>
        <w:t xml:space="preserve"> theo hình thức phong bì niêm phong có đóng dấu hoặc chữ ký giáp lai tại mép dán phong bì</w:t>
      </w:r>
      <w:r w:rsidR="00D8396B" w:rsidRPr="00534466">
        <w:rPr>
          <w:rFonts w:ascii="Times New Roman" w:hAnsi="Times New Roman" w:cs="Times New Roman"/>
          <w:sz w:val="26"/>
          <w:szCs w:val="26"/>
        </w:rPr>
        <w:t xml:space="preserve">. </w:t>
      </w:r>
    </w:p>
    <w:p w:rsidR="008A6808" w:rsidRPr="00534466"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8A6808" w:rsidRPr="00534466">
        <w:rPr>
          <w:rFonts w:ascii="Times New Roman" w:hAnsi="Times New Roman" w:cs="Times New Roman"/>
          <w:sz w:val="26"/>
          <w:szCs w:val="26"/>
        </w:rPr>
        <w:t xml:space="preserve">Tổ chức/cá nhân không </w:t>
      </w:r>
      <w:r w:rsidR="006E023F">
        <w:rPr>
          <w:rFonts w:ascii="Times New Roman" w:hAnsi="Times New Roman" w:cs="Times New Roman"/>
          <w:sz w:val="26"/>
          <w:szCs w:val="26"/>
        </w:rPr>
        <w:t xml:space="preserve">có mặt </w:t>
      </w:r>
      <w:r w:rsidR="008A6808" w:rsidRPr="00534466">
        <w:rPr>
          <w:rFonts w:ascii="Times New Roman" w:hAnsi="Times New Roman" w:cs="Times New Roman"/>
          <w:sz w:val="26"/>
          <w:szCs w:val="26"/>
        </w:rPr>
        <w:t>tham dự đấu giá nhưng đã đăng ký và hoàn tất thủ tục liên quan đến đấu giá có quyền gửi phiếu bỏ giá trong phong bì kín có ký niêm phong về Hội đồng thanh lý trước thời điểm mở giá theo quy định.  Kết quả đấu giá sẽ do Hội đồng thanh lý quyết định.</w:t>
      </w:r>
    </w:p>
    <w:p w:rsidR="00B72BF4" w:rsidRPr="00534466"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B72BF4" w:rsidRPr="00534466">
        <w:rPr>
          <w:rFonts w:ascii="Times New Roman" w:hAnsi="Times New Roman" w:cs="Times New Roman"/>
          <w:sz w:val="26"/>
          <w:szCs w:val="26"/>
        </w:rPr>
        <w:t>Giá ghi vào phiếu trả giá là giá bằng tiền đồng Việt Nam và</w:t>
      </w:r>
      <w:r w:rsidR="00A63370" w:rsidRPr="00534466">
        <w:rPr>
          <w:rFonts w:ascii="Times New Roman" w:hAnsi="Times New Roman" w:cs="Times New Roman"/>
          <w:sz w:val="26"/>
          <w:szCs w:val="26"/>
        </w:rPr>
        <w:t xml:space="preserve"> là</w:t>
      </w:r>
      <w:r w:rsidR="00B72BF4" w:rsidRPr="00534466">
        <w:rPr>
          <w:rFonts w:ascii="Times New Roman" w:hAnsi="Times New Roman" w:cs="Times New Roman"/>
          <w:sz w:val="26"/>
          <w:szCs w:val="26"/>
        </w:rPr>
        <w:t xml:space="preserve"> giá </w:t>
      </w:r>
      <w:r w:rsidR="00A63370" w:rsidRPr="00534466">
        <w:rPr>
          <w:rFonts w:ascii="Times New Roman" w:hAnsi="Times New Roman" w:cs="Times New Roman"/>
          <w:sz w:val="26"/>
          <w:szCs w:val="26"/>
        </w:rPr>
        <w:t xml:space="preserve">đã </w:t>
      </w:r>
      <w:r w:rsidR="00B72BF4" w:rsidRPr="00534466">
        <w:rPr>
          <w:rFonts w:ascii="Times New Roman" w:hAnsi="Times New Roman" w:cs="Times New Roman"/>
          <w:sz w:val="26"/>
          <w:szCs w:val="26"/>
        </w:rPr>
        <w:t xml:space="preserve">bao gồm </w:t>
      </w:r>
      <w:r w:rsidR="00A63370" w:rsidRPr="00534466">
        <w:rPr>
          <w:rFonts w:ascii="Times New Roman" w:hAnsi="Times New Roman" w:cs="Times New Roman"/>
          <w:sz w:val="26"/>
          <w:szCs w:val="26"/>
        </w:rPr>
        <w:t>VAT.</w:t>
      </w:r>
    </w:p>
    <w:p w:rsidR="00D8396B"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534466">
        <w:rPr>
          <w:rFonts w:ascii="Times New Roman" w:hAnsi="Times New Roman" w:cs="Times New Roman"/>
          <w:sz w:val="26"/>
          <w:szCs w:val="26"/>
        </w:rPr>
        <w:t xml:space="preserve">Các </w:t>
      </w:r>
      <w:r w:rsidR="00BC2D52" w:rsidRPr="00534466">
        <w:rPr>
          <w:rFonts w:ascii="Times New Roman" w:hAnsi="Times New Roman" w:cs="Times New Roman"/>
          <w:sz w:val="26"/>
          <w:szCs w:val="26"/>
        </w:rPr>
        <w:t>tổ chức/cá nhân</w:t>
      </w:r>
      <w:r w:rsidR="00D8396B" w:rsidRPr="00534466">
        <w:rPr>
          <w:rFonts w:ascii="Times New Roman" w:hAnsi="Times New Roman" w:cs="Times New Roman"/>
          <w:sz w:val="26"/>
          <w:szCs w:val="26"/>
        </w:rPr>
        <w:t xml:space="preserve"> tham gia đấu giá ghi giá đấu giá của mình (chỉ được phép ghi một giá duy nhất, không thấp hơn mức giá khởi điểm và tuân thủ quy định về bước giá đấu giá) cho lô TSTL đã đăng ký mua vào Phiếu tham dự đấu giá và gửi cho PVcomBank</w:t>
      </w:r>
      <w:r w:rsidR="00F36639">
        <w:rPr>
          <w:rFonts w:ascii="Times New Roman" w:hAnsi="Times New Roman" w:cs="Times New Roman"/>
          <w:sz w:val="26"/>
          <w:szCs w:val="26"/>
        </w:rPr>
        <w:t xml:space="preserve"> BRVT </w:t>
      </w:r>
      <w:r w:rsidR="00D8396B" w:rsidRPr="00534466">
        <w:rPr>
          <w:rFonts w:ascii="Times New Roman" w:hAnsi="Times New Roman" w:cs="Times New Roman"/>
          <w:sz w:val="26"/>
          <w:szCs w:val="26"/>
        </w:rPr>
        <w:t>theo quy định để xét duyệt.</w:t>
      </w:r>
    </w:p>
    <w:p w:rsidR="00B728EC" w:rsidRPr="00E9211B" w:rsidRDefault="008925FB" w:rsidP="008925FB">
      <w:pPr>
        <w:pStyle w:val="ListParagraph"/>
        <w:spacing w:after="0" w:line="312" w:lineRule="auto"/>
        <w:ind w:left="0" w:firstLine="567"/>
        <w:jc w:val="both"/>
        <w:rPr>
          <w:rFonts w:ascii="Times New Roman" w:hAnsi="Times New Roman" w:cs="Times New Roman"/>
          <w:b/>
          <w:sz w:val="26"/>
          <w:szCs w:val="26"/>
        </w:rPr>
      </w:pPr>
      <w:r w:rsidRPr="00E9211B">
        <w:rPr>
          <w:rFonts w:ascii="Times New Roman" w:hAnsi="Times New Roman" w:cs="Times New Roman"/>
          <w:b/>
          <w:sz w:val="26"/>
          <w:szCs w:val="26"/>
        </w:rPr>
        <w:t xml:space="preserve">- </w:t>
      </w:r>
      <w:r w:rsidR="00B728EC" w:rsidRPr="00E9211B">
        <w:rPr>
          <w:rFonts w:ascii="Times New Roman" w:hAnsi="Times New Roman" w:cs="Times New Roman"/>
          <w:b/>
          <w:sz w:val="26"/>
          <w:szCs w:val="26"/>
        </w:rPr>
        <w:t>Phiếu trả giá hợp lệ là phiếu:</w:t>
      </w:r>
    </w:p>
    <w:p w:rsidR="00B728EC" w:rsidRPr="00E74B22"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B728EC" w:rsidRPr="00E74B22">
        <w:rPr>
          <w:rFonts w:ascii="Times New Roman" w:hAnsi="Times New Roman" w:cs="Times New Roman"/>
          <w:sz w:val="26"/>
          <w:szCs w:val="26"/>
        </w:rPr>
        <w:t>Phiếu có đóng dấu củ</w:t>
      </w:r>
      <w:r w:rsidR="0089720B">
        <w:rPr>
          <w:rFonts w:ascii="Times New Roman" w:hAnsi="Times New Roman" w:cs="Times New Roman"/>
          <w:sz w:val="26"/>
          <w:szCs w:val="26"/>
        </w:rPr>
        <w:t>a PVcomBank</w:t>
      </w:r>
      <w:r w:rsidR="00F36639">
        <w:rPr>
          <w:rFonts w:ascii="Times New Roman" w:hAnsi="Times New Roman" w:cs="Times New Roman"/>
          <w:sz w:val="26"/>
          <w:szCs w:val="26"/>
        </w:rPr>
        <w:t xml:space="preserve"> BRVT</w:t>
      </w:r>
      <w:r w:rsidR="00B728EC" w:rsidRPr="00E74B22">
        <w:rPr>
          <w:rFonts w:ascii="Times New Roman" w:hAnsi="Times New Roman" w:cs="Times New Roman"/>
          <w:sz w:val="26"/>
          <w:szCs w:val="26"/>
        </w:rPr>
        <w:t xml:space="preserve">; </w:t>
      </w:r>
    </w:p>
    <w:p w:rsidR="00B728EC" w:rsidRPr="00E74B22"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B728EC" w:rsidRPr="00E74B22">
        <w:rPr>
          <w:rFonts w:ascii="Times New Roman" w:hAnsi="Times New Roman" w:cs="Times New Roman"/>
          <w:sz w:val="26"/>
          <w:szCs w:val="26"/>
        </w:rPr>
        <w:t xml:space="preserve">Giá đấu giá ghi trong Phiếu trả giá phải cao hơn giá khởi điểm và theo đúng qui định bước giá đấu giá. </w:t>
      </w:r>
    </w:p>
    <w:p w:rsidR="00B728EC" w:rsidRPr="00E74B22"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9D16C6" w:rsidRPr="00E74B22">
        <w:rPr>
          <w:rFonts w:ascii="Times New Roman" w:hAnsi="Times New Roman" w:cs="Times New Roman"/>
          <w:sz w:val="26"/>
          <w:szCs w:val="26"/>
        </w:rPr>
        <w:t>Ghi giá mua vào phiếu</w:t>
      </w:r>
      <w:r w:rsidR="00B728EC" w:rsidRPr="00E74B22">
        <w:rPr>
          <w:rFonts w:ascii="Times New Roman" w:hAnsi="Times New Roman" w:cs="Times New Roman"/>
          <w:sz w:val="26"/>
          <w:szCs w:val="26"/>
        </w:rPr>
        <w:t xml:space="preserve"> phải đồng nhất giữa giá ghi bằng số và </w:t>
      </w:r>
      <w:r w:rsidR="009D16C6" w:rsidRPr="00E74B22">
        <w:rPr>
          <w:rFonts w:ascii="Times New Roman" w:hAnsi="Times New Roman" w:cs="Times New Roman"/>
          <w:sz w:val="26"/>
          <w:szCs w:val="26"/>
        </w:rPr>
        <w:t xml:space="preserve">giá ghi </w:t>
      </w:r>
      <w:r w:rsidR="00B728EC" w:rsidRPr="00E74B22">
        <w:rPr>
          <w:rFonts w:ascii="Times New Roman" w:hAnsi="Times New Roman" w:cs="Times New Roman"/>
          <w:sz w:val="26"/>
          <w:szCs w:val="26"/>
        </w:rPr>
        <w:t>bằng chữ.</w:t>
      </w:r>
    </w:p>
    <w:p w:rsidR="00B728EC" w:rsidRPr="00E9211B" w:rsidRDefault="008925FB" w:rsidP="008925FB">
      <w:pPr>
        <w:pStyle w:val="ListParagraph"/>
        <w:spacing w:after="0" w:line="312" w:lineRule="auto"/>
        <w:ind w:left="0" w:firstLine="567"/>
        <w:jc w:val="both"/>
        <w:rPr>
          <w:rFonts w:ascii="Times New Roman" w:hAnsi="Times New Roman" w:cs="Times New Roman"/>
          <w:b/>
          <w:sz w:val="26"/>
          <w:szCs w:val="26"/>
        </w:rPr>
      </w:pPr>
      <w:r w:rsidRPr="00E9211B">
        <w:rPr>
          <w:rFonts w:ascii="Times New Roman" w:hAnsi="Times New Roman" w:cs="Times New Roman"/>
          <w:b/>
          <w:sz w:val="26"/>
          <w:szCs w:val="26"/>
        </w:rPr>
        <w:t xml:space="preserve">- </w:t>
      </w:r>
      <w:r w:rsidR="00B728EC" w:rsidRPr="00E9211B">
        <w:rPr>
          <w:rFonts w:ascii="Times New Roman" w:hAnsi="Times New Roman" w:cs="Times New Roman"/>
          <w:b/>
          <w:sz w:val="26"/>
          <w:szCs w:val="26"/>
        </w:rPr>
        <w:t>Phiếu trả giá không hợp lệ là phiếu:</w:t>
      </w:r>
    </w:p>
    <w:p w:rsidR="00B728EC" w:rsidRPr="00E74B22"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B728EC" w:rsidRPr="00E74B22">
        <w:rPr>
          <w:rFonts w:ascii="Times New Roman" w:hAnsi="Times New Roman" w:cs="Times New Roman"/>
          <w:sz w:val="26"/>
          <w:szCs w:val="26"/>
        </w:rPr>
        <w:t>Phiếu không có đóng dấu củ</w:t>
      </w:r>
      <w:r w:rsidR="0089720B">
        <w:rPr>
          <w:rFonts w:ascii="Times New Roman" w:hAnsi="Times New Roman" w:cs="Times New Roman"/>
          <w:sz w:val="26"/>
          <w:szCs w:val="26"/>
        </w:rPr>
        <w:t>a PVcomBank</w:t>
      </w:r>
      <w:r w:rsidR="00F36639">
        <w:rPr>
          <w:rFonts w:ascii="Times New Roman" w:hAnsi="Times New Roman" w:cs="Times New Roman"/>
          <w:sz w:val="26"/>
          <w:szCs w:val="26"/>
        </w:rPr>
        <w:t xml:space="preserve"> BRVT</w:t>
      </w:r>
      <w:r w:rsidR="0089720B">
        <w:rPr>
          <w:rFonts w:ascii="Times New Roman" w:hAnsi="Times New Roman" w:cs="Times New Roman"/>
          <w:sz w:val="26"/>
          <w:szCs w:val="26"/>
        </w:rPr>
        <w:t>.</w:t>
      </w:r>
    </w:p>
    <w:p w:rsidR="00B728EC" w:rsidRPr="00E74B22"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B728EC" w:rsidRPr="00E74B22">
        <w:rPr>
          <w:rFonts w:ascii="Times New Roman" w:hAnsi="Times New Roman" w:cs="Times New Roman"/>
          <w:sz w:val="26"/>
          <w:szCs w:val="26"/>
        </w:rPr>
        <w:t>Giá đấ</w:t>
      </w:r>
      <w:r w:rsidR="009D16C6" w:rsidRPr="00E74B22">
        <w:rPr>
          <w:rFonts w:ascii="Times New Roman" w:hAnsi="Times New Roman" w:cs="Times New Roman"/>
          <w:sz w:val="26"/>
          <w:szCs w:val="26"/>
        </w:rPr>
        <w:t>u giá ghi trong p</w:t>
      </w:r>
      <w:r w:rsidR="00B728EC" w:rsidRPr="00E74B22">
        <w:rPr>
          <w:rFonts w:ascii="Times New Roman" w:hAnsi="Times New Roman" w:cs="Times New Roman"/>
          <w:sz w:val="26"/>
          <w:szCs w:val="26"/>
        </w:rPr>
        <w:t xml:space="preserve">hiếu đấu giá thấp hơn giá khởi điểm/ không ghi giá/ ghi nhiều mức giá/ ghi sai bước giá đấu giá; </w:t>
      </w:r>
    </w:p>
    <w:p w:rsidR="00B728EC"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B728EC" w:rsidRPr="00E74B22">
        <w:rPr>
          <w:rFonts w:ascii="Times New Roman" w:hAnsi="Times New Roman" w:cs="Times New Roman"/>
          <w:sz w:val="26"/>
          <w:szCs w:val="26"/>
        </w:rPr>
        <w:t xml:space="preserve">Ghi giá mua </w:t>
      </w:r>
      <w:r w:rsidR="009D16C6" w:rsidRPr="00E74B22">
        <w:rPr>
          <w:rFonts w:ascii="Times New Roman" w:hAnsi="Times New Roman" w:cs="Times New Roman"/>
          <w:sz w:val="26"/>
          <w:szCs w:val="26"/>
        </w:rPr>
        <w:t>vào p</w:t>
      </w:r>
      <w:r w:rsidR="00B728EC" w:rsidRPr="00E74B22">
        <w:rPr>
          <w:rFonts w:ascii="Times New Roman" w:hAnsi="Times New Roman" w:cs="Times New Roman"/>
          <w:sz w:val="26"/>
          <w:szCs w:val="26"/>
        </w:rPr>
        <w:t>hiếu có sự chênh lệch giữa giá mua ghi bằng số và bằng chữ.</w:t>
      </w:r>
    </w:p>
    <w:p w:rsidR="00E9211B" w:rsidRPr="00F87E44" w:rsidRDefault="008925FB" w:rsidP="008925FB">
      <w:pPr>
        <w:pStyle w:val="ListParagraph"/>
        <w:spacing w:after="0" w:line="312" w:lineRule="auto"/>
        <w:ind w:left="0" w:firstLine="567"/>
        <w:jc w:val="both"/>
        <w:rPr>
          <w:rFonts w:ascii="Times New Roman" w:hAnsi="Times New Roman"/>
          <w:b/>
          <w:sz w:val="26"/>
          <w:szCs w:val="26"/>
        </w:rPr>
      </w:pPr>
      <w:r w:rsidRPr="00F87E44">
        <w:rPr>
          <w:rFonts w:ascii="Times New Roman" w:hAnsi="Times New Roman"/>
          <w:b/>
          <w:sz w:val="26"/>
          <w:szCs w:val="26"/>
        </w:rPr>
        <w:t xml:space="preserve">- </w:t>
      </w:r>
      <w:r w:rsidR="00FD481C" w:rsidRPr="00F87E44">
        <w:rPr>
          <w:rFonts w:ascii="Times New Roman" w:hAnsi="Times New Roman"/>
          <w:b/>
          <w:sz w:val="26"/>
          <w:szCs w:val="26"/>
          <w:lang w:val="vi-VN"/>
        </w:rPr>
        <w:t xml:space="preserve">Thời gian </w:t>
      </w:r>
      <w:r w:rsidR="00CD7DCC" w:rsidRPr="00F87E44">
        <w:rPr>
          <w:rFonts w:ascii="Times New Roman" w:hAnsi="Times New Roman"/>
          <w:b/>
          <w:sz w:val="26"/>
          <w:szCs w:val="26"/>
        </w:rPr>
        <w:t xml:space="preserve">và địa điểm </w:t>
      </w:r>
      <w:r w:rsidR="00FD481C" w:rsidRPr="00F87E44">
        <w:rPr>
          <w:rFonts w:ascii="Times New Roman" w:hAnsi="Times New Roman"/>
          <w:b/>
          <w:sz w:val="26"/>
          <w:szCs w:val="26"/>
          <w:lang w:val="vi-VN"/>
        </w:rPr>
        <w:t xml:space="preserve">tổ chức đấu giá: </w:t>
      </w:r>
      <w:r w:rsidR="00F36639">
        <w:rPr>
          <w:rFonts w:ascii="Times New Roman" w:hAnsi="Times New Roman"/>
          <w:b/>
          <w:sz w:val="26"/>
          <w:szCs w:val="26"/>
        </w:rPr>
        <w:t>10h30-11h30</w:t>
      </w:r>
      <w:r w:rsidR="00F36639" w:rsidRPr="00001AB1">
        <w:rPr>
          <w:rFonts w:ascii="Times New Roman" w:hAnsi="Times New Roman"/>
          <w:sz w:val="26"/>
          <w:szCs w:val="26"/>
          <w:lang w:val="vi-VN"/>
        </w:rPr>
        <w:t xml:space="preserve"> ngày </w:t>
      </w:r>
      <w:r w:rsidR="00590A5C" w:rsidRPr="00590A5C">
        <w:rPr>
          <w:rFonts w:ascii="Times New Roman" w:hAnsi="Times New Roman"/>
          <w:b/>
          <w:sz w:val="26"/>
          <w:szCs w:val="26"/>
        </w:rPr>
        <w:t>23</w:t>
      </w:r>
      <w:r w:rsidR="00F36639">
        <w:rPr>
          <w:rFonts w:ascii="Times New Roman" w:hAnsi="Times New Roman"/>
          <w:b/>
          <w:sz w:val="26"/>
          <w:szCs w:val="26"/>
        </w:rPr>
        <w:t>/12</w:t>
      </w:r>
      <w:r w:rsidR="00F36639">
        <w:rPr>
          <w:rFonts w:ascii="Times New Roman" w:hAnsi="Times New Roman"/>
          <w:b/>
          <w:sz w:val="26"/>
          <w:szCs w:val="26"/>
          <w:lang w:val="vi-VN"/>
        </w:rPr>
        <w:t>/20</w:t>
      </w:r>
      <w:r w:rsidR="00F36639">
        <w:rPr>
          <w:rFonts w:ascii="Times New Roman" w:hAnsi="Times New Roman"/>
          <w:b/>
          <w:sz w:val="26"/>
          <w:szCs w:val="26"/>
        </w:rPr>
        <w:t xml:space="preserve">20 </w:t>
      </w:r>
      <w:r w:rsidR="00F87E44" w:rsidRPr="00001AB1">
        <w:rPr>
          <w:rFonts w:ascii="Times New Roman" w:hAnsi="Times New Roman"/>
          <w:sz w:val="26"/>
          <w:szCs w:val="26"/>
          <w:lang w:val="vi-VN"/>
        </w:rPr>
        <w:t>sẽ</w:t>
      </w:r>
      <w:r w:rsidR="00F87E44" w:rsidRPr="00FD481C">
        <w:rPr>
          <w:rFonts w:ascii="Times New Roman" w:hAnsi="Times New Roman"/>
          <w:sz w:val="26"/>
          <w:szCs w:val="26"/>
          <w:lang w:val="vi-VN"/>
        </w:rPr>
        <w:t xml:space="preserve"> tiến hành tổ chức </w:t>
      </w:r>
      <w:r w:rsidR="00F87E44">
        <w:rPr>
          <w:rFonts w:ascii="Times New Roman" w:hAnsi="Times New Roman"/>
          <w:sz w:val="26"/>
          <w:szCs w:val="26"/>
        </w:rPr>
        <w:t xml:space="preserve"> đấu giá tại PVcomBank </w:t>
      </w:r>
      <w:r w:rsidR="00F36639">
        <w:rPr>
          <w:rFonts w:ascii="Times New Roman" w:hAnsi="Times New Roman"/>
          <w:sz w:val="26"/>
          <w:szCs w:val="26"/>
        </w:rPr>
        <w:t xml:space="preserve">BRVT </w:t>
      </w:r>
      <w:r w:rsidR="00F36639" w:rsidRPr="00F36639">
        <w:rPr>
          <w:rFonts w:ascii="Times New Roman" w:hAnsi="Times New Roman"/>
          <w:sz w:val="26"/>
          <w:szCs w:val="26"/>
        </w:rPr>
        <w:t xml:space="preserve">tầng </w:t>
      </w:r>
      <w:r w:rsidR="00F36639">
        <w:rPr>
          <w:rFonts w:ascii="Times New Roman" w:hAnsi="Times New Roman"/>
          <w:sz w:val="26"/>
          <w:szCs w:val="26"/>
        </w:rPr>
        <w:t>7</w:t>
      </w:r>
      <w:r w:rsidR="00F36639" w:rsidRPr="00F36639">
        <w:rPr>
          <w:rFonts w:ascii="Times New Roman" w:hAnsi="Times New Roman"/>
          <w:sz w:val="26"/>
          <w:szCs w:val="26"/>
        </w:rPr>
        <w:t>, 01 Lý Tự Trọng, F.1, Tp. Vũng Tàu</w:t>
      </w:r>
      <w:r w:rsidR="00F87E44">
        <w:rPr>
          <w:rFonts w:ascii="Times New Roman" w:hAnsi="Times New Roman"/>
          <w:sz w:val="26"/>
          <w:szCs w:val="26"/>
        </w:rPr>
        <w:t xml:space="preserve">. </w:t>
      </w:r>
      <w:r w:rsidR="00F87E44" w:rsidRPr="00FD481C">
        <w:rPr>
          <w:rFonts w:ascii="Times New Roman" w:hAnsi="Times New Roman"/>
          <w:sz w:val="26"/>
          <w:szCs w:val="26"/>
          <w:lang w:val="vi-VN"/>
        </w:rPr>
        <w:t>Sau khi bỏ phiếu kín xong, HĐTL sẽ kiểm phiếu công khai ngay trong buổi đấu giá.</w:t>
      </w:r>
    </w:p>
    <w:p w:rsidR="00B378EA" w:rsidRDefault="00B378EA" w:rsidP="008925FB">
      <w:pPr>
        <w:spacing w:after="0" w:line="312" w:lineRule="auto"/>
        <w:ind w:firstLine="567"/>
        <w:jc w:val="both"/>
        <w:rPr>
          <w:rFonts w:ascii="Times New Roman" w:hAnsi="Times New Roman" w:cs="Times New Roman"/>
          <w:sz w:val="26"/>
          <w:szCs w:val="26"/>
        </w:rPr>
      </w:pPr>
      <w:r w:rsidRPr="00B378EA">
        <w:rPr>
          <w:rFonts w:ascii="Times New Roman" w:hAnsi="Times New Roman" w:cs="Times New Roman"/>
          <w:b/>
          <w:sz w:val="26"/>
          <w:szCs w:val="26"/>
        </w:rPr>
        <w:t>Ghi chú:</w:t>
      </w:r>
      <w:r>
        <w:rPr>
          <w:rFonts w:ascii="Times New Roman" w:hAnsi="Times New Roman" w:cs="Times New Roman"/>
          <w:sz w:val="26"/>
          <w:szCs w:val="26"/>
        </w:rPr>
        <w:t xml:space="preserve"> đề nghị các tổ chức/cá nhân đến tham dự đấu giá mang theo giấy tờ tùy thân để làm thủ tục đăng ký ra vào tòa nhà.</w:t>
      </w:r>
    </w:p>
    <w:p w:rsidR="00B378EA" w:rsidRPr="00B378EA" w:rsidRDefault="00B378EA" w:rsidP="008925FB">
      <w:pPr>
        <w:spacing w:after="0" w:line="312" w:lineRule="auto"/>
        <w:ind w:firstLine="567"/>
        <w:jc w:val="both"/>
        <w:rPr>
          <w:rFonts w:ascii="Times New Roman" w:hAnsi="Times New Roman" w:cs="Times New Roman"/>
          <w:sz w:val="26"/>
          <w:szCs w:val="26"/>
        </w:rPr>
      </w:pPr>
      <w:r w:rsidRPr="00B378EA">
        <w:rPr>
          <w:rFonts w:ascii="Times New Roman" w:hAnsi="Times New Roman" w:cs="Times New Roman"/>
          <w:sz w:val="26"/>
          <w:szCs w:val="26"/>
        </w:rPr>
        <w:t>Mỗi tổ chức/cá nhân đến tham dự đấu giá chỉ được cử 01 người đại diện tham dự đấu giá tương đương với 1 Phiếu trả giá.</w:t>
      </w:r>
    </w:p>
    <w:p w:rsidR="00D8396B" w:rsidRPr="00CD7DCC" w:rsidRDefault="00D8396B" w:rsidP="00A45F83">
      <w:pPr>
        <w:pStyle w:val="ListParagraph"/>
        <w:numPr>
          <w:ilvl w:val="0"/>
          <w:numId w:val="3"/>
        </w:numPr>
        <w:spacing w:after="0" w:line="312" w:lineRule="auto"/>
        <w:ind w:left="0" w:firstLine="0"/>
        <w:jc w:val="both"/>
        <w:rPr>
          <w:rFonts w:ascii="Times New Roman" w:hAnsi="Times New Roman" w:cs="Times New Roman"/>
          <w:b/>
          <w:sz w:val="26"/>
          <w:szCs w:val="26"/>
          <w:lang w:val="vi-VN"/>
        </w:rPr>
      </w:pPr>
      <w:r w:rsidRPr="00FD481C">
        <w:rPr>
          <w:rFonts w:ascii="Times New Roman" w:hAnsi="Times New Roman" w:cs="Times New Roman"/>
          <w:b/>
          <w:sz w:val="26"/>
          <w:szCs w:val="26"/>
          <w:lang w:val="vi-VN"/>
        </w:rPr>
        <w:t xml:space="preserve"> </w:t>
      </w:r>
      <w:r w:rsidRPr="00CD7DCC">
        <w:rPr>
          <w:rFonts w:ascii="Times New Roman" w:hAnsi="Times New Roman" w:cs="Times New Roman"/>
          <w:b/>
          <w:sz w:val="26"/>
          <w:szCs w:val="26"/>
          <w:lang w:val="vi-VN"/>
        </w:rPr>
        <w:t>Nguyên tắc xác định quyền đượ</w:t>
      </w:r>
      <w:r w:rsidR="00EA2892" w:rsidRPr="00CD7DCC">
        <w:rPr>
          <w:rFonts w:ascii="Times New Roman" w:hAnsi="Times New Roman" w:cs="Times New Roman"/>
          <w:b/>
          <w:sz w:val="26"/>
          <w:szCs w:val="26"/>
          <w:lang w:val="vi-VN"/>
        </w:rPr>
        <w:t>c mua TSTL:</w:t>
      </w:r>
    </w:p>
    <w:p w:rsidR="00D8396B" w:rsidRPr="00CD7DCC" w:rsidRDefault="00D8396B" w:rsidP="008925FB">
      <w:pPr>
        <w:pStyle w:val="ListParagraph"/>
        <w:spacing w:after="0" w:line="312" w:lineRule="auto"/>
        <w:ind w:left="0" w:firstLine="567"/>
        <w:jc w:val="both"/>
        <w:rPr>
          <w:rFonts w:ascii="Times New Roman" w:hAnsi="Times New Roman" w:cs="Times New Roman"/>
          <w:sz w:val="26"/>
          <w:szCs w:val="26"/>
          <w:lang w:val="vi-VN"/>
        </w:rPr>
      </w:pPr>
      <w:r w:rsidRPr="00CD7DCC">
        <w:rPr>
          <w:rFonts w:ascii="Times New Roman" w:hAnsi="Times New Roman" w:cs="Times New Roman"/>
          <w:sz w:val="26"/>
          <w:szCs w:val="26"/>
          <w:lang w:val="vi-VN"/>
        </w:rPr>
        <w:t xml:space="preserve"> - </w:t>
      </w:r>
      <w:r w:rsidR="00BC2D52" w:rsidRPr="00CD7DCC">
        <w:rPr>
          <w:rFonts w:ascii="Times New Roman" w:hAnsi="Times New Roman" w:cs="Times New Roman"/>
          <w:sz w:val="26"/>
          <w:szCs w:val="26"/>
          <w:lang w:val="vi-VN"/>
        </w:rPr>
        <w:t>Tổ chức/cá nhân</w:t>
      </w:r>
      <w:r w:rsidRPr="00CD7DCC">
        <w:rPr>
          <w:rFonts w:ascii="Times New Roman" w:hAnsi="Times New Roman" w:cs="Times New Roman"/>
          <w:sz w:val="26"/>
          <w:szCs w:val="26"/>
          <w:lang w:val="vi-VN"/>
        </w:rPr>
        <w:t xml:space="preserve"> tham gia đấu giá trả giá cao được quyền ưu tiên mua TSTL.</w:t>
      </w:r>
    </w:p>
    <w:p w:rsidR="00D8396B" w:rsidRPr="00263355" w:rsidRDefault="00D8396B" w:rsidP="008925FB">
      <w:pPr>
        <w:pStyle w:val="ListParagraph"/>
        <w:spacing w:after="0" w:line="312" w:lineRule="auto"/>
        <w:ind w:left="0" w:firstLine="567"/>
        <w:jc w:val="both"/>
        <w:rPr>
          <w:rFonts w:ascii="Times New Roman" w:hAnsi="Times New Roman" w:cs="Times New Roman"/>
          <w:color w:val="FF0000"/>
          <w:sz w:val="26"/>
          <w:szCs w:val="26"/>
          <w:lang w:val="vi-VN"/>
        </w:rPr>
      </w:pPr>
      <w:r w:rsidRPr="00CD7DCC">
        <w:rPr>
          <w:rFonts w:ascii="Times New Roman" w:hAnsi="Times New Roman" w:cs="Times New Roman"/>
          <w:color w:val="FF0000"/>
          <w:sz w:val="26"/>
          <w:szCs w:val="26"/>
          <w:lang w:val="vi-VN"/>
        </w:rPr>
        <w:t xml:space="preserve"> </w:t>
      </w:r>
      <w:r w:rsidRPr="00263355">
        <w:rPr>
          <w:rFonts w:ascii="Times New Roman" w:hAnsi="Times New Roman" w:cs="Times New Roman"/>
          <w:sz w:val="26"/>
          <w:szCs w:val="26"/>
          <w:lang w:val="vi-VN"/>
        </w:rPr>
        <w:t xml:space="preserve">- Trường hợp các </w:t>
      </w:r>
      <w:r w:rsidR="00BC2D52" w:rsidRPr="00263355">
        <w:rPr>
          <w:rFonts w:ascii="Times New Roman" w:hAnsi="Times New Roman" w:cs="Times New Roman"/>
          <w:sz w:val="26"/>
          <w:szCs w:val="26"/>
          <w:lang w:val="vi-VN"/>
        </w:rPr>
        <w:t>tổ chức/cá nhân</w:t>
      </w:r>
      <w:r w:rsidRPr="00263355">
        <w:rPr>
          <w:rFonts w:ascii="Times New Roman" w:hAnsi="Times New Roman" w:cs="Times New Roman"/>
          <w:sz w:val="26"/>
          <w:szCs w:val="26"/>
          <w:lang w:val="vi-VN"/>
        </w:rPr>
        <w:t xml:space="preserve"> tham gia đấu giá có giá trả bằng nhau thì PVcomBank sẽ tổ chức </w:t>
      </w:r>
      <w:r w:rsidR="00C33CBA" w:rsidRPr="00263355">
        <w:rPr>
          <w:rFonts w:ascii="Times New Roman" w:hAnsi="Times New Roman" w:cs="Times New Roman"/>
          <w:sz w:val="26"/>
          <w:szCs w:val="26"/>
          <w:lang w:val="vi-VN"/>
        </w:rPr>
        <w:t>cho 2 tổ chức/cá nhân đó đấu giá tiếp theo quy định, tổ chức/cá nhân nào trả giá cao nhất sẽ được mua tài sản thanh lý.</w:t>
      </w:r>
    </w:p>
    <w:p w:rsidR="00D8396B" w:rsidRPr="00263355" w:rsidRDefault="00D8396B" w:rsidP="008925FB">
      <w:pPr>
        <w:pStyle w:val="ListParagraph"/>
        <w:spacing w:after="0" w:line="312" w:lineRule="auto"/>
        <w:ind w:left="0" w:firstLine="567"/>
        <w:jc w:val="both"/>
        <w:rPr>
          <w:rFonts w:ascii="Times New Roman" w:hAnsi="Times New Roman" w:cs="Times New Roman"/>
          <w:sz w:val="26"/>
          <w:szCs w:val="26"/>
          <w:lang w:val="vi-VN"/>
        </w:rPr>
      </w:pPr>
      <w:r w:rsidRPr="00263355">
        <w:rPr>
          <w:rFonts w:ascii="Times New Roman" w:hAnsi="Times New Roman" w:cs="Times New Roman"/>
          <w:sz w:val="26"/>
          <w:szCs w:val="26"/>
          <w:lang w:val="vi-VN"/>
        </w:rPr>
        <w:t>- Mọi trường hợp trả giá thấp hơn giá khởi điể</w:t>
      </w:r>
      <w:r w:rsidR="006E023F" w:rsidRPr="00263355">
        <w:rPr>
          <w:rFonts w:ascii="Times New Roman" w:hAnsi="Times New Roman" w:cs="Times New Roman"/>
          <w:sz w:val="26"/>
          <w:szCs w:val="26"/>
          <w:lang w:val="vi-VN"/>
        </w:rPr>
        <w:t>m/ không ghi giá/</w:t>
      </w:r>
      <w:r w:rsidRPr="00263355">
        <w:rPr>
          <w:rFonts w:ascii="Times New Roman" w:hAnsi="Times New Roman" w:cs="Times New Roman"/>
          <w:sz w:val="26"/>
          <w:szCs w:val="26"/>
          <w:lang w:val="vi-VN"/>
        </w:rPr>
        <w:t xml:space="preserve"> ghi nhiều mứ</w:t>
      </w:r>
      <w:r w:rsidR="006E023F" w:rsidRPr="00263355">
        <w:rPr>
          <w:rFonts w:ascii="Times New Roman" w:hAnsi="Times New Roman" w:cs="Times New Roman"/>
          <w:sz w:val="26"/>
          <w:szCs w:val="26"/>
          <w:lang w:val="vi-VN"/>
        </w:rPr>
        <w:t>c giá/</w:t>
      </w:r>
      <w:r w:rsidRPr="00263355">
        <w:rPr>
          <w:rFonts w:ascii="Times New Roman" w:hAnsi="Times New Roman" w:cs="Times New Roman"/>
          <w:sz w:val="26"/>
          <w:szCs w:val="26"/>
          <w:lang w:val="vi-VN"/>
        </w:rPr>
        <w:t xml:space="preserve"> </w:t>
      </w:r>
      <w:r w:rsidR="005E7D0F" w:rsidRPr="00263355">
        <w:rPr>
          <w:rFonts w:ascii="Times New Roman" w:hAnsi="Times New Roman" w:cs="Times New Roman"/>
          <w:sz w:val="26"/>
          <w:szCs w:val="26"/>
          <w:lang w:val="vi-VN"/>
        </w:rPr>
        <w:t>chênh lệch giữa giá ghi bằng số và bằng chữ</w:t>
      </w:r>
      <w:r w:rsidR="006E023F" w:rsidRPr="00263355">
        <w:rPr>
          <w:rFonts w:ascii="Times New Roman" w:hAnsi="Times New Roman" w:cs="Times New Roman"/>
          <w:sz w:val="26"/>
          <w:szCs w:val="26"/>
          <w:lang w:val="vi-VN"/>
        </w:rPr>
        <w:t>/</w:t>
      </w:r>
      <w:r w:rsidRPr="00263355">
        <w:rPr>
          <w:rFonts w:ascii="Times New Roman" w:hAnsi="Times New Roman" w:cs="Times New Roman"/>
          <w:sz w:val="26"/>
          <w:szCs w:val="26"/>
          <w:lang w:val="vi-VN"/>
        </w:rPr>
        <w:t xml:space="preserve">vi phạm bước giá đấu giá quy định trong quy định này đều bị coi là không hợp lệ và bị loại trừ khỏi cuộc đấu giá. </w:t>
      </w:r>
    </w:p>
    <w:p w:rsidR="00E25A58" w:rsidRPr="00263355" w:rsidRDefault="00E25A58" w:rsidP="008925FB">
      <w:pPr>
        <w:pStyle w:val="ListParagraph"/>
        <w:spacing w:after="0" w:line="312" w:lineRule="auto"/>
        <w:ind w:left="0" w:firstLine="567"/>
        <w:jc w:val="both"/>
        <w:rPr>
          <w:rFonts w:ascii="Times New Roman" w:hAnsi="Times New Roman" w:cs="Times New Roman"/>
          <w:sz w:val="26"/>
          <w:szCs w:val="26"/>
          <w:lang w:val="vi-VN"/>
        </w:rPr>
      </w:pPr>
      <w:r w:rsidRPr="00263355">
        <w:rPr>
          <w:rFonts w:ascii="Times New Roman" w:hAnsi="Times New Roman" w:cs="Times New Roman"/>
          <w:sz w:val="26"/>
          <w:szCs w:val="26"/>
          <w:lang w:val="vi-VN"/>
        </w:rPr>
        <w:t>- Người điều hành phiên đấu giá có quyền tạm ngưng phiên bán thanh lý để lập biên bản xử lý vi phạ</w:t>
      </w:r>
      <w:r w:rsidR="00A43671" w:rsidRPr="00263355">
        <w:rPr>
          <w:rFonts w:ascii="Times New Roman" w:hAnsi="Times New Roman" w:cs="Times New Roman"/>
          <w:sz w:val="26"/>
          <w:szCs w:val="26"/>
          <w:lang w:val="vi-VN"/>
        </w:rPr>
        <w:t>m quy định</w:t>
      </w:r>
      <w:r w:rsidRPr="00263355">
        <w:rPr>
          <w:rFonts w:ascii="Times New Roman" w:hAnsi="Times New Roman" w:cs="Times New Roman"/>
          <w:sz w:val="26"/>
          <w:szCs w:val="26"/>
          <w:lang w:val="vi-VN"/>
        </w:rPr>
        <w:t xml:space="preserve"> bán thanh lý, tước quyền tham gia bán thanh lý và không hoàn trả lại tiền ký quỹ của ngườ</w:t>
      </w:r>
      <w:r w:rsidR="00ED1E82" w:rsidRPr="00263355">
        <w:rPr>
          <w:rFonts w:ascii="Times New Roman" w:hAnsi="Times New Roman" w:cs="Times New Roman"/>
          <w:sz w:val="26"/>
          <w:szCs w:val="26"/>
          <w:lang w:val="vi-VN"/>
        </w:rPr>
        <w:t>i tham gia đấu giá</w:t>
      </w:r>
      <w:r w:rsidRPr="00263355">
        <w:rPr>
          <w:rFonts w:ascii="Times New Roman" w:hAnsi="Times New Roman" w:cs="Times New Roman"/>
          <w:sz w:val="26"/>
          <w:szCs w:val="26"/>
          <w:lang w:val="vi-VN"/>
        </w:rPr>
        <w:t xml:space="preserve"> thanh lý </w:t>
      </w:r>
      <w:r w:rsidR="00ED1E82" w:rsidRPr="00263355">
        <w:rPr>
          <w:rFonts w:ascii="Times New Roman" w:hAnsi="Times New Roman" w:cs="Times New Roman"/>
          <w:sz w:val="26"/>
          <w:szCs w:val="26"/>
          <w:lang w:val="vi-VN"/>
        </w:rPr>
        <w:t xml:space="preserve">tài sản </w:t>
      </w:r>
      <w:r w:rsidRPr="00263355">
        <w:rPr>
          <w:rFonts w:ascii="Times New Roman" w:hAnsi="Times New Roman" w:cs="Times New Roman"/>
          <w:sz w:val="26"/>
          <w:szCs w:val="26"/>
          <w:lang w:val="vi-VN"/>
        </w:rPr>
        <w:t>trong các trường hợp sau:</w:t>
      </w:r>
    </w:p>
    <w:p w:rsidR="00E25A58" w:rsidRPr="00263355" w:rsidRDefault="008925FB" w:rsidP="008925FB">
      <w:pPr>
        <w:pStyle w:val="ListParagraph"/>
        <w:spacing w:after="0" w:line="312" w:lineRule="auto"/>
        <w:ind w:left="0" w:firstLine="567"/>
        <w:jc w:val="both"/>
        <w:rPr>
          <w:rFonts w:ascii="Times New Roman" w:hAnsi="Times New Roman" w:cs="Times New Roman"/>
          <w:sz w:val="26"/>
          <w:szCs w:val="26"/>
          <w:lang w:val="vi-VN"/>
        </w:rPr>
      </w:pPr>
      <w:r>
        <w:rPr>
          <w:rFonts w:ascii="Times New Roman" w:hAnsi="Times New Roman" w:cs="Times New Roman"/>
          <w:sz w:val="26"/>
          <w:szCs w:val="26"/>
        </w:rPr>
        <w:t xml:space="preserve">+ </w:t>
      </w:r>
      <w:r w:rsidR="00E25A58" w:rsidRPr="00263355">
        <w:rPr>
          <w:rFonts w:ascii="Times New Roman" w:hAnsi="Times New Roman" w:cs="Times New Roman"/>
          <w:sz w:val="26"/>
          <w:szCs w:val="26"/>
          <w:lang w:val="vi-VN"/>
        </w:rPr>
        <w:t xml:space="preserve">Người tham gia </w:t>
      </w:r>
      <w:r w:rsidR="00B242F9" w:rsidRPr="00263355">
        <w:rPr>
          <w:rFonts w:ascii="Times New Roman" w:hAnsi="Times New Roman" w:cs="Times New Roman"/>
          <w:sz w:val="26"/>
          <w:szCs w:val="26"/>
          <w:lang w:val="vi-VN"/>
        </w:rPr>
        <w:t>đấu giá tài sản</w:t>
      </w:r>
      <w:r w:rsidR="00E25A58" w:rsidRPr="00263355">
        <w:rPr>
          <w:rFonts w:ascii="Times New Roman" w:hAnsi="Times New Roman" w:cs="Times New Roman"/>
          <w:sz w:val="26"/>
          <w:szCs w:val="26"/>
          <w:lang w:val="vi-VN"/>
        </w:rPr>
        <w:t xml:space="preserve"> không tôn trọng và tuân thủ những yêu cầu, quyết định của người điều hành hoặc có hành vi cản trở, phá rối phiên bán thanh lý và khi người điều hành đã nhắc nhở, cảnh cáo nhưng vẫn tiếp tục vi phạm.</w:t>
      </w:r>
    </w:p>
    <w:p w:rsidR="00E25A58" w:rsidRPr="007B295D" w:rsidRDefault="008925FB" w:rsidP="008925FB">
      <w:pPr>
        <w:pStyle w:val="ListParagraph"/>
        <w:spacing w:after="0" w:line="312" w:lineRule="auto"/>
        <w:ind w:left="0" w:firstLine="567"/>
        <w:jc w:val="both"/>
        <w:rPr>
          <w:rFonts w:ascii="Times New Roman" w:hAnsi="Times New Roman" w:cs="Times New Roman"/>
          <w:sz w:val="26"/>
          <w:szCs w:val="26"/>
          <w:lang w:val="vi-VN"/>
        </w:rPr>
      </w:pPr>
      <w:r>
        <w:rPr>
          <w:rFonts w:ascii="Times New Roman" w:hAnsi="Times New Roman" w:cs="Times New Roman"/>
          <w:sz w:val="26"/>
          <w:szCs w:val="26"/>
        </w:rPr>
        <w:t xml:space="preserve">+ </w:t>
      </w:r>
      <w:r w:rsidR="00E25A58" w:rsidRPr="007B295D">
        <w:rPr>
          <w:rFonts w:ascii="Times New Roman" w:hAnsi="Times New Roman" w:cs="Times New Roman"/>
          <w:sz w:val="26"/>
          <w:szCs w:val="26"/>
          <w:lang w:val="vi-VN"/>
        </w:rPr>
        <w:t>Người tham gia mua thanh lý có hành vi mua chuộc nhằm loại trừ người khác hoặc dìm giá.</w:t>
      </w:r>
    </w:p>
    <w:p w:rsidR="00E25A58" w:rsidRPr="007B295D" w:rsidRDefault="008925FB" w:rsidP="008925FB">
      <w:pPr>
        <w:pStyle w:val="ListParagraph"/>
        <w:spacing w:after="0" w:line="312" w:lineRule="auto"/>
        <w:ind w:left="0" w:firstLine="567"/>
        <w:jc w:val="both"/>
        <w:rPr>
          <w:rFonts w:ascii="Times New Roman" w:hAnsi="Times New Roman" w:cs="Times New Roman"/>
          <w:sz w:val="26"/>
          <w:szCs w:val="26"/>
          <w:lang w:val="vi-VN"/>
        </w:rPr>
      </w:pPr>
      <w:r>
        <w:rPr>
          <w:rFonts w:ascii="Times New Roman" w:hAnsi="Times New Roman" w:cs="Times New Roman"/>
          <w:sz w:val="26"/>
          <w:szCs w:val="26"/>
        </w:rPr>
        <w:t xml:space="preserve">+ </w:t>
      </w:r>
      <w:r w:rsidR="00E25A58" w:rsidRPr="007B295D">
        <w:rPr>
          <w:rFonts w:ascii="Times New Roman" w:hAnsi="Times New Roman" w:cs="Times New Roman"/>
          <w:sz w:val="26"/>
          <w:szCs w:val="26"/>
          <w:lang w:val="vi-VN"/>
        </w:rPr>
        <w:t xml:space="preserve">Người điều hành phát hiện có dấu hiệu cấu kết giữa những người </w:t>
      </w:r>
      <w:r w:rsidR="00B242F9" w:rsidRPr="007B295D">
        <w:rPr>
          <w:rFonts w:ascii="Times New Roman" w:hAnsi="Times New Roman" w:cs="Times New Roman"/>
          <w:sz w:val="26"/>
          <w:szCs w:val="26"/>
          <w:lang w:val="vi-VN"/>
        </w:rPr>
        <w:t>tham</w:t>
      </w:r>
      <w:r w:rsidR="00E25A58" w:rsidRPr="007B295D">
        <w:rPr>
          <w:rFonts w:ascii="Times New Roman" w:hAnsi="Times New Roman" w:cs="Times New Roman"/>
          <w:sz w:val="26"/>
          <w:szCs w:val="26"/>
          <w:lang w:val="vi-VN"/>
        </w:rPr>
        <w:t xml:space="preserve"> gia </w:t>
      </w:r>
      <w:r w:rsidR="00B242F9" w:rsidRPr="007B295D">
        <w:rPr>
          <w:rFonts w:ascii="Times New Roman" w:hAnsi="Times New Roman" w:cs="Times New Roman"/>
          <w:sz w:val="26"/>
          <w:szCs w:val="26"/>
          <w:lang w:val="vi-VN"/>
        </w:rPr>
        <w:t>đấu giá</w:t>
      </w:r>
      <w:r w:rsidR="00E25A58" w:rsidRPr="007B295D">
        <w:rPr>
          <w:rFonts w:ascii="Times New Roman" w:hAnsi="Times New Roman" w:cs="Times New Roman"/>
          <w:sz w:val="26"/>
          <w:szCs w:val="26"/>
          <w:lang w:val="vi-VN"/>
        </w:rPr>
        <w:t xml:space="preserve"> để dìm giá trong phiên bán </w:t>
      </w:r>
      <w:r w:rsidR="00B242F9" w:rsidRPr="007B295D">
        <w:rPr>
          <w:rFonts w:ascii="Times New Roman" w:hAnsi="Times New Roman" w:cs="Times New Roman"/>
          <w:sz w:val="26"/>
          <w:szCs w:val="26"/>
          <w:lang w:val="vi-VN"/>
        </w:rPr>
        <w:t>đấu giá</w:t>
      </w:r>
      <w:r w:rsidR="00E25A58" w:rsidRPr="007B295D">
        <w:rPr>
          <w:rFonts w:ascii="Times New Roman" w:hAnsi="Times New Roman" w:cs="Times New Roman"/>
          <w:sz w:val="26"/>
          <w:szCs w:val="26"/>
          <w:lang w:val="vi-VN"/>
        </w:rPr>
        <w:t>.</w:t>
      </w:r>
    </w:p>
    <w:p w:rsidR="00E25A58" w:rsidRPr="00534466"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E25A58" w:rsidRPr="00534466">
        <w:rPr>
          <w:rFonts w:ascii="Times New Roman" w:hAnsi="Times New Roman" w:cs="Times New Roman"/>
          <w:sz w:val="26"/>
          <w:szCs w:val="26"/>
        </w:rPr>
        <w:t xml:space="preserve">Phiên bán </w:t>
      </w:r>
      <w:r w:rsidR="00B242F9">
        <w:rPr>
          <w:rFonts w:ascii="Times New Roman" w:hAnsi="Times New Roman" w:cs="Times New Roman"/>
          <w:sz w:val="26"/>
          <w:szCs w:val="26"/>
        </w:rPr>
        <w:t>đấu giá</w:t>
      </w:r>
      <w:r w:rsidR="00E25A58" w:rsidRPr="00534466">
        <w:rPr>
          <w:rFonts w:ascii="Times New Roman" w:hAnsi="Times New Roman" w:cs="Times New Roman"/>
          <w:sz w:val="26"/>
          <w:szCs w:val="26"/>
        </w:rPr>
        <w:t xml:space="preserve"> sẽ được tiến hành tiếp tục sau khi việc xử lý vi phạm được hoàn tất.</w:t>
      </w:r>
    </w:p>
    <w:p w:rsidR="00D8396B" w:rsidRPr="000408BA" w:rsidRDefault="00D8396B" w:rsidP="00A45F83">
      <w:pPr>
        <w:pStyle w:val="ListParagraph"/>
        <w:numPr>
          <w:ilvl w:val="0"/>
          <w:numId w:val="3"/>
        </w:numPr>
        <w:spacing w:after="0" w:line="312" w:lineRule="auto"/>
        <w:ind w:left="0" w:firstLine="0"/>
        <w:jc w:val="both"/>
        <w:rPr>
          <w:rFonts w:ascii="Times New Roman" w:hAnsi="Times New Roman" w:cs="Times New Roman"/>
          <w:b/>
          <w:sz w:val="26"/>
          <w:szCs w:val="26"/>
        </w:rPr>
      </w:pPr>
      <w:r w:rsidRPr="000408BA">
        <w:rPr>
          <w:rFonts w:ascii="Times New Roman" w:hAnsi="Times New Roman" w:cs="Times New Roman"/>
          <w:b/>
          <w:sz w:val="26"/>
          <w:szCs w:val="26"/>
        </w:rPr>
        <w:t>Thông báo kết quả đấ</w:t>
      </w:r>
      <w:r w:rsidR="00EA2892">
        <w:rPr>
          <w:rFonts w:ascii="Times New Roman" w:hAnsi="Times New Roman" w:cs="Times New Roman"/>
          <w:b/>
          <w:sz w:val="26"/>
          <w:szCs w:val="26"/>
        </w:rPr>
        <w:t>u giá:</w:t>
      </w:r>
    </w:p>
    <w:p w:rsidR="00D8396B" w:rsidRPr="000408BA" w:rsidRDefault="00D8396B"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PVcomBank</w:t>
      </w:r>
      <w:r w:rsidR="00F36639">
        <w:rPr>
          <w:rFonts w:ascii="Times New Roman" w:hAnsi="Times New Roman" w:cs="Times New Roman"/>
          <w:sz w:val="26"/>
          <w:szCs w:val="26"/>
        </w:rPr>
        <w:t xml:space="preserve"> BRVT</w:t>
      </w:r>
      <w:r w:rsidRPr="000408BA">
        <w:rPr>
          <w:rFonts w:ascii="Times New Roman" w:hAnsi="Times New Roman" w:cs="Times New Roman"/>
          <w:sz w:val="26"/>
          <w:szCs w:val="26"/>
        </w:rPr>
        <w:t xml:space="preserve"> sẽ công bố công khai kết quả đấu giá ngay khi cuộc đấu giá kết thúc. Kết quả đấu giá phải được phản ánh vào Biên bản đấu giá. </w:t>
      </w:r>
      <w:r w:rsidR="00B14680">
        <w:rPr>
          <w:rFonts w:ascii="Times New Roman" w:hAnsi="Times New Roman" w:cs="Times New Roman"/>
          <w:sz w:val="26"/>
          <w:szCs w:val="26"/>
        </w:rPr>
        <w:t xml:space="preserve"> Trong vòng 3 ngày làm việc</w:t>
      </w:r>
      <w:r w:rsidR="005E65D7">
        <w:rPr>
          <w:rFonts w:ascii="Times New Roman" w:hAnsi="Times New Roman" w:cs="Times New Roman"/>
          <w:sz w:val="26"/>
          <w:szCs w:val="26"/>
        </w:rPr>
        <w:t xml:space="preserve"> sau hôm mở giá</w:t>
      </w:r>
      <w:r w:rsidR="007116E7">
        <w:rPr>
          <w:rFonts w:ascii="Times New Roman" w:hAnsi="Times New Roman" w:cs="Times New Roman"/>
          <w:sz w:val="26"/>
          <w:szCs w:val="26"/>
        </w:rPr>
        <w:t xml:space="preserve"> (trừ thứ 7, chủ nhật và ngày lễ)</w:t>
      </w:r>
      <w:r w:rsidR="00B14680">
        <w:rPr>
          <w:rFonts w:ascii="Times New Roman" w:hAnsi="Times New Roman" w:cs="Times New Roman"/>
          <w:sz w:val="26"/>
          <w:szCs w:val="26"/>
        </w:rPr>
        <w:t>, cá nhân/đơn vị trúng đấu giá phải nộp số tiền còn lại vào tài khoản chỉ định của PVcomBank</w:t>
      </w:r>
      <w:r w:rsidR="00F36639">
        <w:rPr>
          <w:rFonts w:ascii="Times New Roman" w:hAnsi="Times New Roman" w:cs="Times New Roman"/>
          <w:sz w:val="26"/>
          <w:szCs w:val="26"/>
        </w:rPr>
        <w:t xml:space="preserve"> BRVT</w:t>
      </w:r>
      <w:r w:rsidR="00B14680">
        <w:rPr>
          <w:rFonts w:ascii="Times New Roman" w:hAnsi="Times New Roman" w:cs="Times New Roman"/>
          <w:sz w:val="26"/>
          <w:szCs w:val="26"/>
        </w:rPr>
        <w:t>.</w:t>
      </w:r>
    </w:p>
    <w:p w:rsidR="008D084F" w:rsidRPr="000408BA" w:rsidRDefault="00C94252" w:rsidP="00A45F83">
      <w:pPr>
        <w:pStyle w:val="ListParagraph"/>
        <w:numPr>
          <w:ilvl w:val="0"/>
          <w:numId w:val="3"/>
        </w:numPr>
        <w:spacing w:after="0" w:line="312" w:lineRule="auto"/>
        <w:ind w:left="0" w:firstLine="0"/>
        <w:jc w:val="both"/>
        <w:rPr>
          <w:rFonts w:ascii="Times New Roman" w:hAnsi="Times New Roman" w:cs="Times New Roman"/>
          <w:b/>
          <w:sz w:val="26"/>
          <w:szCs w:val="26"/>
        </w:rPr>
      </w:pPr>
      <w:r w:rsidRPr="000408BA">
        <w:rPr>
          <w:rFonts w:ascii="Times New Roman" w:hAnsi="Times New Roman" w:cs="Times New Roman"/>
          <w:b/>
          <w:sz w:val="26"/>
          <w:szCs w:val="26"/>
        </w:rPr>
        <w:lastRenderedPageBreak/>
        <w:t>Thanh t</w:t>
      </w:r>
      <w:r w:rsidR="00D8396B" w:rsidRPr="000408BA">
        <w:rPr>
          <w:rFonts w:ascii="Times New Roman" w:hAnsi="Times New Roman" w:cs="Times New Roman"/>
          <w:b/>
          <w:sz w:val="26"/>
          <w:szCs w:val="26"/>
        </w:rPr>
        <w:t>oán</w:t>
      </w:r>
      <w:r w:rsidR="00EA2892">
        <w:rPr>
          <w:rFonts w:ascii="Times New Roman" w:hAnsi="Times New Roman" w:cs="Times New Roman"/>
          <w:b/>
          <w:sz w:val="26"/>
          <w:szCs w:val="26"/>
        </w:rPr>
        <w:t>:</w:t>
      </w:r>
    </w:p>
    <w:p w:rsidR="00F75D42" w:rsidRDefault="00C94252"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 Tổ chức/cá nhân trúng đấu giá sẽ nộp tiền </w:t>
      </w:r>
      <w:r w:rsidR="00ED1E82" w:rsidRPr="000408BA">
        <w:rPr>
          <w:rFonts w:ascii="Times New Roman" w:hAnsi="Times New Roman" w:cs="Times New Roman"/>
          <w:sz w:val="26"/>
          <w:szCs w:val="26"/>
        </w:rPr>
        <w:t xml:space="preserve">theo thông tin sau: </w:t>
      </w:r>
    </w:p>
    <w:p w:rsidR="0026594D" w:rsidRPr="0026594D" w:rsidRDefault="0026594D" w:rsidP="0026594D">
      <w:pPr>
        <w:spacing w:after="0" w:line="312" w:lineRule="auto"/>
        <w:ind w:firstLine="567"/>
        <w:jc w:val="both"/>
        <w:rPr>
          <w:rFonts w:ascii="Times New Roman" w:eastAsia="Times New Roman" w:hAnsi="Times New Roman" w:cs="Times New Roman"/>
          <w:kern w:val="3"/>
          <w:sz w:val="26"/>
          <w:szCs w:val="26"/>
        </w:rPr>
      </w:pPr>
      <w:r w:rsidRPr="0026594D">
        <w:rPr>
          <w:rFonts w:ascii="Times New Roman" w:eastAsia="Times New Roman" w:hAnsi="Times New Roman" w:cs="Times New Roman"/>
          <w:kern w:val="3"/>
          <w:sz w:val="26"/>
          <w:szCs w:val="26"/>
          <w:lang w:val="vi-VN"/>
        </w:rPr>
        <w:t xml:space="preserve">+ Tên Đơn vị nhận tiền: </w:t>
      </w:r>
      <w:r w:rsidRPr="0026594D">
        <w:rPr>
          <w:rFonts w:ascii="Times New Roman" w:eastAsia="Times New Roman" w:hAnsi="Times New Roman" w:cs="Times New Roman"/>
          <w:b/>
          <w:kern w:val="3"/>
          <w:sz w:val="26"/>
          <w:szCs w:val="26"/>
          <w:lang w:val="vi-VN"/>
        </w:rPr>
        <w:t>Ngân Hàng TMCP Đại Chúng Việt Nam</w:t>
      </w:r>
    </w:p>
    <w:p w:rsidR="0026594D" w:rsidRPr="0026594D" w:rsidRDefault="0026594D" w:rsidP="0026594D">
      <w:pPr>
        <w:spacing w:after="0" w:line="312" w:lineRule="auto"/>
        <w:ind w:firstLine="567"/>
        <w:jc w:val="both"/>
        <w:rPr>
          <w:rFonts w:ascii="Times New Roman" w:eastAsia="Times New Roman" w:hAnsi="Times New Roman" w:cs="Times New Roman"/>
          <w:b/>
          <w:kern w:val="3"/>
          <w:sz w:val="26"/>
          <w:szCs w:val="26"/>
        </w:rPr>
      </w:pPr>
      <w:r w:rsidRPr="0026594D">
        <w:rPr>
          <w:rFonts w:ascii="Times New Roman" w:eastAsia="Times New Roman" w:hAnsi="Times New Roman" w:cs="Times New Roman"/>
          <w:kern w:val="3"/>
          <w:sz w:val="26"/>
          <w:szCs w:val="26"/>
          <w:lang w:val="vi-VN"/>
        </w:rPr>
        <w:t xml:space="preserve">+ Số tài khoản: </w:t>
      </w:r>
      <w:r w:rsidRPr="0026594D">
        <w:rPr>
          <w:rFonts w:ascii="Times New Roman" w:eastAsia="Times New Roman" w:hAnsi="Times New Roman" w:cs="Times New Roman"/>
          <w:b/>
          <w:bCs/>
          <w:kern w:val="3"/>
          <w:sz w:val="26"/>
          <w:szCs w:val="26"/>
        </w:rPr>
        <w:t>VND 1757500017000</w:t>
      </w:r>
    </w:p>
    <w:p w:rsidR="0026594D" w:rsidRPr="0026594D" w:rsidRDefault="0026594D" w:rsidP="0026594D">
      <w:pPr>
        <w:spacing w:after="0" w:line="312" w:lineRule="auto"/>
        <w:ind w:firstLine="567"/>
        <w:jc w:val="both"/>
        <w:rPr>
          <w:rFonts w:ascii="Times New Roman" w:eastAsia="Times New Roman" w:hAnsi="Times New Roman" w:cs="Times New Roman"/>
          <w:kern w:val="3"/>
          <w:sz w:val="26"/>
          <w:szCs w:val="26"/>
        </w:rPr>
      </w:pPr>
      <w:r w:rsidRPr="0026594D">
        <w:rPr>
          <w:rFonts w:ascii="Times New Roman" w:eastAsia="Times New Roman" w:hAnsi="Times New Roman" w:cs="Times New Roman"/>
          <w:kern w:val="3"/>
          <w:sz w:val="26"/>
          <w:szCs w:val="26"/>
          <w:lang w:val="vi-VN"/>
        </w:rPr>
        <w:t xml:space="preserve">+ Tại Ngân hàng: </w:t>
      </w:r>
      <w:r w:rsidRPr="0026594D">
        <w:rPr>
          <w:rFonts w:ascii="Times New Roman" w:eastAsia="Times New Roman" w:hAnsi="Times New Roman" w:cs="Times New Roman"/>
          <w:b/>
          <w:kern w:val="3"/>
          <w:sz w:val="26"/>
          <w:szCs w:val="26"/>
          <w:lang w:val="vi-VN"/>
        </w:rPr>
        <w:t>Ngân Hàng TMCP Đại Chúng Việt Nam-</w:t>
      </w:r>
      <w:r w:rsidRPr="0026594D">
        <w:rPr>
          <w:rFonts w:ascii="Times New Roman" w:eastAsia="Times New Roman" w:hAnsi="Times New Roman" w:cs="Times New Roman"/>
          <w:b/>
          <w:kern w:val="3"/>
          <w:sz w:val="26"/>
          <w:szCs w:val="26"/>
        </w:rPr>
        <w:t>CN BRVT</w:t>
      </w:r>
    </w:p>
    <w:p w:rsidR="0026594D" w:rsidRPr="0026594D" w:rsidRDefault="0026594D" w:rsidP="0026594D">
      <w:pPr>
        <w:spacing w:after="0" w:line="312" w:lineRule="auto"/>
        <w:ind w:left="567"/>
        <w:jc w:val="both"/>
        <w:rPr>
          <w:rFonts w:ascii="Times New Roman" w:eastAsia="Times New Roman" w:hAnsi="Times New Roman" w:cs="Times New Roman"/>
          <w:b/>
          <w:kern w:val="3"/>
          <w:sz w:val="26"/>
          <w:szCs w:val="26"/>
        </w:rPr>
      </w:pPr>
      <w:r w:rsidRPr="0026594D">
        <w:rPr>
          <w:rFonts w:ascii="Times New Roman" w:eastAsia="Times New Roman" w:hAnsi="Times New Roman" w:cs="Times New Roman"/>
          <w:kern w:val="3"/>
          <w:sz w:val="26"/>
          <w:szCs w:val="26"/>
        </w:rPr>
        <w:t xml:space="preserve">+ Nội dung: </w:t>
      </w:r>
      <w:r w:rsidRPr="0026594D">
        <w:rPr>
          <w:rFonts w:ascii="Times New Roman" w:eastAsia="Times New Roman" w:hAnsi="Times New Roman" w:cs="Times New Roman"/>
          <w:b/>
          <w:kern w:val="3"/>
          <w:sz w:val="26"/>
          <w:szCs w:val="26"/>
        </w:rPr>
        <w:t>Ghi rõ Tên cá nhân/ tổ chức chuyển tiền mua thanh lý xe</w:t>
      </w:r>
      <w:r w:rsidRPr="0026594D">
        <w:rPr>
          <w:rFonts w:ascii="Times New Roman" w:eastAsia="Times New Roman" w:hAnsi="Times New Roman" w:cs="Times New Roman"/>
          <w:kern w:val="3"/>
          <w:sz w:val="26"/>
          <w:szCs w:val="26"/>
        </w:rPr>
        <w:t xml:space="preserve"> </w:t>
      </w:r>
      <w:r w:rsidRPr="0026594D">
        <w:rPr>
          <w:rFonts w:ascii="Times New Roman" w:eastAsia="Times New Roman" w:hAnsi="Times New Roman" w:cs="Times New Roman"/>
          <w:b/>
          <w:kern w:val="3"/>
          <w:sz w:val="26"/>
          <w:szCs w:val="26"/>
        </w:rPr>
        <w:t>ô tô chở tiền Mitsubishi Pajero BKS: 72A-090.93 tại PVB BRVT.</w:t>
      </w:r>
    </w:p>
    <w:p w:rsidR="00D8396B" w:rsidRPr="00F36639" w:rsidRDefault="00F36639" w:rsidP="00F36639">
      <w:pPr>
        <w:spacing w:after="0" w:line="312" w:lineRule="auto"/>
        <w:jc w:val="both"/>
        <w:rPr>
          <w:rFonts w:ascii="Times New Roman" w:hAnsi="Times New Roman" w:cs="Times New Roman"/>
          <w:b/>
          <w:sz w:val="26"/>
          <w:szCs w:val="26"/>
        </w:rPr>
      </w:pPr>
      <w:r>
        <w:rPr>
          <w:rFonts w:ascii="Times New Roman" w:hAnsi="Times New Roman"/>
          <w:b/>
          <w:sz w:val="26"/>
          <w:szCs w:val="26"/>
        </w:rPr>
        <w:t>11.</w:t>
      </w:r>
      <w:r w:rsidRPr="00F36639">
        <w:rPr>
          <w:rFonts w:ascii="Times New Roman" w:hAnsi="Times New Roman"/>
          <w:b/>
          <w:sz w:val="26"/>
          <w:szCs w:val="26"/>
        </w:rPr>
        <w:t xml:space="preserve"> </w:t>
      </w:r>
      <w:r w:rsidR="00D8396B" w:rsidRPr="00F36639">
        <w:rPr>
          <w:rFonts w:ascii="Times New Roman" w:hAnsi="Times New Roman" w:cs="Times New Roman"/>
          <w:b/>
          <w:sz w:val="26"/>
          <w:szCs w:val="26"/>
        </w:rPr>
        <w:t xml:space="preserve"> Hành vi vi phạm quy định đấu giá, xử lý tiền ký quỹ và bán tiế</w:t>
      </w:r>
      <w:r w:rsidR="00EA2892" w:rsidRPr="00F36639">
        <w:rPr>
          <w:rFonts w:ascii="Times New Roman" w:hAnsi="Times New Roman" w:cs="Times New Roman"/>
          <w:b/>
          <w:sz w:val="26"/>
          <w:szCs w:val="26"/>
        </w:rPr>
        <w:t>p TSTL:</w:t>
      </w:r>
    </w:p>
    <w:p w:rsidR="00D8396B" w:rsidRPr="000408BA" w:rsidRDefault="00D8396B"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 Những hành vi sau đây bị coi là vi phạm Quy định bán đấu giá và các </w:t>
      </w:r>
      <w:r w:rsidR="00BC2D52" w:rsidRPr="000408BA">
        <w:rPr>
          <w:rFonts w:ascii="Times New Roman" w:hAnsi="Times New Roman" w:cs="Times New Roman"/>
          <w:sz w:val="26"/>
          <w:szCs w:val="26"/>
        </w:rPr>
        <w:t>tổ chức/cá nhân</w:t>
      </w:r>
      <w:r w:rsidRPr="000408BA">
        <w:rPr>
          <w:rFonts w:ascii="Times New Roman" w:hAnsi="Times New Roman" w:cs="Times New Roman"/>
          <w:sz w:val="26"/>
          <w:szCs w:val="26"/>
        </w:rPr>
        <w:t xml:space="preserve"> tham gia đấu giá không được nhận lại tiền ký quỹ: </w:t>
      </w:r>
    </w:p>
    <w:p w:rsidR="00D8396B" w:rsidRPr="00534466"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534466">
        <w:rPr>
          <w:rFonts w:ascii="Times New Roman" w:hAnsi="Times New Roman" w:cs="Times New Roman"/>
          <w:sz w:val="26"/>
          <w:szCs w:val="26"/>
        </w:rPr>
        <w:t>Từ chối mua TSTL</w:t>
      </w:r>
      <w:r w:rsidR="003D78B5">
        <w:rPr>
          <w:rFonts w:ascii="Times New Roman" w:hAnsi="Times New Roman" w:cs="Times New Roman"/>
          <w:sz w:val="26"/>
          <w:szCs w:val="26"/>
        </w:rPr>
        <w:t xml:space="preserve"> khi</w:t>
      </w:r>
      <w:r w:rsidR="00D8396B" w:rsidRPr="00534466">
        <w:rPr>
          <w:rFonts w:ascii="Times New Roman" w:hAnsi="Times New Roman" w:cs="Times New Roman"/>
          <w:sz w:val="26"/>
          <w:szCs w:val="26"/>
        </w:rPr>
        <w:t xml:space="preserve"> đã </w:t>
      </w:r>
      <w:r w:rsidR="000B040D" w:rsidRPr="00534466">
        <w:rPr>
          <w:rFonts w:ascii="Times New Roman" w:hAnsi="Times New Roman" w:cs="Times New Roman"/>
          <w:sz w:val="26"/>
          <w:szCs w:val="26"/>
        </w:rPr>
        <w:t xml:space="preserve">đấu </w:t>
      </w:r>
      <w:r w:rsidR="003D78B5">
        <w:rPr>
          <w:rFonts w:ascii="Times New Roman" w:hAnsi="Times New Roman" w:cs="Times New Roman"/>
          <w:sz w:val="26"/>
          <w:szCs w:val="26"/>
        </w:rPr>
        <w:t>trúng giá.</w:t>
      </w:r>
    </w:p>
    <w:p w:rsidR="00D8396B" w:rsidRPr="00534466"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534466">
        <w:rPr>
          <w:rFonts w:ascii="Times New Roman" w:hAnsi="Times New Roman" w:cs="Times New Roman"/>
          <w:sz w:val="26"/>
          <w:szCs w:val="26"/>
        </w:rPr>
        <w:t xml:space="preserve">Không thanh toán tiền mua TSTL theo đúng thời gian quy định tại Điểm </w:t>
      </w:r>
      <w:r w:rsidR="00D86796" w:rsidRPr="00534466">
        <w:rPr>
          <w:rFonts w:ascii="Times New Roman" w:hAnsi="Times New Roman" w:cs="Times New Roman"/>
          <w:sz w:val="26"/>
          <w:szCs w:val="26"/>
        </w:rPr>
        <w:t>10</w:t>
      </w:r>
      <w:r w:rsidR="00D8396B" w:rsidRPr="00534466">
        <w:rPr>
          <w:rFonts w:ascii="Times New Roman" w:hAnsi="Times New Roman" w:cs="Times New Roman"/>
          <w:sz w:val="26"/>
          <w:szCs w:val="26"/>
        </w:rPr>
        <w:t xml:space="preserve"> của Quy định này.</w:t>
      </w:r>
    </w:p>
    <w:p w:rsidR="009B0056" w:rsidRPr="000408BA" w:rsidRDefault="00D8396B"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 - Xử lý TSTL chưa được bán do hành vi vi phạm Quy định bán đấu giá gây ra: </w:t>
      </w:r>
    </w:p>
    <w:p w:rsidR="00CF03FA" w:rsidRPr="00C33CBA"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C33CBA">
        <w:rPr>
          <w:rFonts w:ascii="Times New Roman" w:hAnsi="Times New Roman" w:cs="Times New Roman"/>
          <w:sz w:val="26"/>
          <w:szCs w:val="26"/>
        </w:rPr>
        <w:t xml:space="preserve">TSTL sẽ được PVcomBank quyết định bán cho </w:t>
      </w:r>
      <w:r w:rsidR="00BC2D52" w:rsidRPr="00C33CBA">
        <w:rPr>
          <w:rFonts w:ascii="Times New Roman" w:hAnsi="Times New Roman" w:cs="Times New Roman"/>
          <w:sz w:val="26"/>
          <w:szCs w:val="26"/>
        </w:rPr>
        <w:t>tổ chức/cá nhân</w:t>
      </w:r>
      <w:r w:rsidR="00D8396B" w:rsidRPr="00C33CBA">
        <w:rPr>
          <w:rFonts w:ascii="Times New Roman" w:hAnsi="Times New Roman" w:cs="Times New Roman"/>
          <w:sz w:val="26"/>
          <w:szCs w:val="26"/>
        </w:rPr>
        <w:t xml:space="preserve"> tham gia đấu giá có mức giá </w:t>
      </w:r>
      <w:r w:rsidR="003D78B5" w:rsidRPr="00C33CBA">
        <w:rPr>
          <w:rFonts w:ascii="Times New Roman" w:hAnsi="Times New Roman" w:cs="Times New Roman"/>
          <w:sz w:val="26"/>
          <w:szCs w:val="26"/>
        </w:rPr>
        <w:t>mua</w:t>
      </w:r>
      <w:r w:rsidR="00B728EC" w:rsidRPr="00C33CBA">
        <w:rPr>
          <w:rFonts w:ascii="Times New Roman" w:hAnsi="Times New Roman" w:cs="Times New Roman"/>
          <w:sz w:val="26"/>
          <w:szCs w:val="26"/>
        </w:rPr>
        <w:t xml:space="preserve"> cao </w:t>
      </w:r>
      <w:r w:rsidR="00D8396B" w:rsidRPr="00C33CBA">
        <w:rPr>
          <w:rFonts w:ascii="Times New Roman" w:hAnsi="Times New Roman" w:cs="Times New Roman"/>
          <w:sz w:val="26"/>
          <w:szCs w:val="26"/>
        </w:rPr>
        <w:t>kế tiế</w:t>
      </w:r>
      <w:r w:rsidR="00B728EC" w:rsidRPr="00C33CBA">
        <w:rPr>
          <w:rFonts w:ascii="Times New Roman" w:hAnsi="Times New Roman" w:cs="Times New Roman"/>
          <w:sz w:val="26"/>
          <w:szCs w:val="26"/>
        </w:rPr>
        <w:t>p.</w:t>
      </w:r>
      <w:r w:rsidR="00D8396B" w:rsidRPr="00C33CBA">
        <w:rPr>
          <w:rFonts w:ascii="Times New Roman" w:hAnsi="Times New Roman" w:cs="Times New Roman"/>
          <w:sz w:val="26"/>
          <w:szCs w:val="26"/>
        </w:rPr>
        <w:t xml:space="preserve"> </w:t>
      </w:r>
    </w:p>
    <w:p w:rsidR="00D8396B" w:rsidRPr="00BB6B40"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BB6B40">
        <w:rPr>
          <w:rFonts w:ascii="Times New Roman" w:hAnsi="Times New Roman" w:cs="Times New Roman"/>
          <w:sz w:val="26"/>
          <w:szCs w:val="26"/>
        </w:rPr>
        <w:t xml:space="preserve">Trường hợp </w:t>
      </w:r>
      <w:r w:rsidR="003D78B5">
        <w:rPr>
          <w:rFonts w:ascii="Times New Roman" w:hAnsi="Times New Roman" w:cs="Times New Roman"/>
          <w:sz w:val="26"/>
          <w:szCs w:val="26"/>
        </w:rPr>
        <w:t xml:space="preserve">tất cả </w:t>
      </w:r>
      <w:r w:rsidR="00D8396B" w:rsidRPr="00BB6B40">
        <w:rPr>
          <w:rFonts w:ascii="Times New Roman" w:hAnsi="Times New Roman" w:cs="Times New Roman"/>
          <w:sz w:val="26"/>
          <w:szCs w:val="26"/>
        </w:rPr>
        <w:t xml:space="preserve">các </w:t>
      </w:r>
      <w:r w:rsidR="00BC2D52" w:rsidRPr="00BB6B40">
        <w:rPr>
          <w:rFonts w:ascii="Times New Roman" w:hAnsi="Times New Roman" w:cs="Times New Roman"/>
          <w:sz w:val="26"/>
          <w:szCs w:val="26"/>
        </w:rPr>
        <w:t>tổ chức/cá nhân</w:t>
      </w:r>
      <w:r w:rsidR="00D8396B" w:rsidRPr="00BB6B40">
        <w:rPr>
          <w:rFonts w:ascii="Times New Roman" w:hAnsi="Times New Roman" w:cs="Times New Roman"/>
          <w:sz w:val="26"/>
          <w:szCs w:val="26"/>
        </w:rPr>
        <w:t xml:space="preserve"> tham gia đấu giá </w:t>
      </w:r>
      <w:r w:rsidR="003D78B5">
        <w:rPr>
          <w:rFonts w:ascii="Times New Roman" w:hAnsi="Times New Roman" w:cs="Times New Roman"/>
          <w:sz w:val="26"/>
          <w:szCs w:val="26"/>
        </w:rPr>
        <w:t>từ chối</w:t>
      </w:r>
      <w:r w:rsidR="00D8396B" w:rsidRPr="00BB6B40">
        <w:rPr>
          <w:rFonts w:ascii="Times New Roman" w:hAnsi="Times New Roman" w:cs="Times New Roman"/>
          <w:sz w:val="26"/>
          <w:szCs w:val="26"/>
        </w:rPr>
        <w:t xml:space="preserve"> việc mua TSTL, </w:t>
      </w:r>
      <w:r w:rsidR="009B0056" w:rsidRPr="00BB6B40">
        <w:rPr>
          <w:rFonts w:ascii="Times New Roman" w:hAnsi="Times New Roman" w:cs="Times New Roman"/>
          <w:sz w:val="26"/>
          <w:szCs w:val="26"/>
        </w:rPr>
        <w:t>PVcomBank</w:t>
      </w:r>
      <w:r w:rsidR="00F36639">
        <w:rPr>
          <w:rFonts w:ascii="Times New Roman" w:hAnsi="Times New Roman" w:cs="Times New Roman"/>
          <w:sz w:val="26"/>
          <w:szCs w:val="26"/>
        </w:rPr>
        <w:t xml:space="preserve"> BRVT</w:t>
      </w:r>
      <w:r w:rsidR="009B0056" w:rsidRPr="00BB6B40">
        <w:rPr>
          <w:rFonts w:ascii="Times New Roman" w:hAnsi="Times New Roman" w:cs="Times New Roman"/>
          <w:sz w:val="26"/>
          <w:szCs w:val="26"/>
        </w:rPr>
        <w:t xml:space="preserve"> </w:t>
      </w:r>
      <w:r w:rsidR="00D8396B" w:rsidRPr="00BB6B40">
        <w:rPr>
          <w:rFonts w:ascii="Times New Roman" w:hAnsi="Times New Roman" w:cs="Times New Roman"/>
          <w:sz w:val="26"/>
          <w:szCs w:val="26"/>
        </w:rPr>
        <w:t>sẽ tổ chức lại việc đấu giá.</w:t>
      </w:r>
    </w:p>
    <w:p w:rsidR="00CF03FA" w:rsidRPr="000408BA" w:rsidRDefault="00D8396B"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 Xử lý tiền ký quỹ: </w:t>
      </w:r>
    </w:p>
    <w:p w:rsidR="00D8396B" w:rsidRPr="003D4500"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BB6B40">
        <w:rPr>
          <w:rFonts w:ascii="Times New Roman" w:hAnsi="Times New Roman" w:cs="Times New Roman"/>
          <w:sz w:val="26"/>
          <w:szCs w:val="26"/>
        </w:rPr>
        <w:t xml:space="preserve">Đối với các </w:t>
      </w:r>
      <w:r w:rsidR="00BC2D52" w:rsidRPr="00BB6B40">
        <w:rPr>
          <w:rFonts w:ascii="Times New Roman" w:hAnsi="Times New Roman" w:cs="Times New Roman"/>
          <w:sz w:val="26"/>
          <w:szCs w:val="26"/>
        </w:rPr>
        <w:t>tổ chức/cá nhân</w:t>
      </w:r>
      <w:r w:rsidR="00D8396B" w:rsidRPr="00BB6B40">
        <w:rPr>
          <w:rFonts w:ascii="Times New Roman" w:hAnsi="Times New Roman" w:cs="Times New Roman"/>
          <w:sz w:val="26"/>
          <w:szCs w:val="26"/>
        </w:rPr>
        <w:t xml:space="preserve"> tham gia đấu giá có tham dự cuộc đấu giá nhưng không </w:t>
      </w:r>
      <w:r w:rsidR="005771BD" w:rsidRPr="00BB6B40">
        <w:rPr>
          <w:rFonts w:ascii="Times New Roman" w:hAnsi="Times New Roman" w:cs="Times New Roman"/>
          <w:sz w:val="26"/>
          <w:szCs w:val="26"/>
        </w:rPr>
        <w:t xml:space="preserve">trúng đấu giá </w:t>
      </w:r>
      <w:r w:rsidR="00D8396B" w:rsidRPr="00BB6B40">
        <w:rPr>
          <w:rFonts w:ascii="Times New Roman" w:hAnsi="Times New Roman" w:cs="Times New Roman"/>
          <w:sz w:val="26"/>
          <w:szCs w:val="26"/>
        </w:rPr>
        <w:t>thì PVcomBank</w:t>
      </w:r>
      <w:r w:rsidR="00F36639">
        <w:rPr>
          <w:rFonts w:ascii="Times New Roman" w:hAnsi="Times New Roman" w:cs="Times New Roman"/>
          <w:sz w:val="26"/>
          <w:szCs w:val="26"/>
        </w:rPr>
        <w:t xml:space="preserve"> BRVT</w:t>
      </w:r>
      <w:r w:rsidR="00D8396B" w:rsidRPr="00BB6B40">
        <w:rPr>
          <w:rFonts w:ascii="Times New Roman" w:hAnsi="Times New Roman" w:cs="Times New Roman"/>
          <w:sz w:val="26"/>
          <w:szCs w:val="26"/>
        </w:rPr>
        <w:t xml:space="preserve"> sẽ hoàn trả lại tiền ký quỹ</w:t>
      </w:r>
      <w:r w:rsidR="004E3AB2">
        <w:rPr>
          <w:rFonts w:ascii="Times New Roman" w:hAnsi="Times New Roman" w:cs="Times New Roman"/>
          <w:sz w:val="26"/>
          <w:szCs w:val="26"/>
        </w:rPr>
        <w:t xml:space="preserve">: </w:t>
      </w:r>
      <w:r w:rsidR="007116E7">
        <w:rPr>
          <w:rFonts w:ascii="Times New Roman" w:hAnsi="Times New Roman" w:cs="Times New Roman"/>
          <w:sz w:val="26"/>
          <w:szCs w:val="26"/>
        </w:rPr>
        <w:t xml:space="preserve"> sau 7 </w:t>
      </w:r>
      <w:r w:rsidR="003D4500" w:rsidRPr="003D4500">
        <w:rPr>
          <w:rFonts w:ascii="Times New Roman" w:hAnsi="Times New Roman" w:cs="Times New Roman"/>
          <w:sz w:val="26"/>
          <w:szCs w:val="26"/>
        </w:rPr>
        <w:t>n</w:t>
      </w:r>
      <w:r w:rsidR="003D4500" w:rsidRPr="003D4500">
        <w:rPr>
          <w:rFonts w:ascii="Times New Roman" w:hAnsi="Times New Roman"/>
          <w:sz w:val="26"/>
          <w:szCs w:val="26"/>
        </w:rPr>
        <w:t xml:space="preserve">gày </w:t>
      </w:r>
      <w:r w:rsidR="007116E7">
        <w:rPr>
          <w:rFonts w:ascii="Times New Roman" w:hAnsi="Times New Roman"/>
          <w:sz w:val="26"/>
          <w:szCs w:val="26"/>
        </w:rPr>
        <w:t xml:space="preserve"> làm việc (trừ thứ 7, chủ nhật, ngày lễ) sau buổi đấu giá, PVcomBank</w:t>
      </w:r>
      <w:r w:rsidR="00F36639">
        <w:rPr>
          <w:rFonts w:ascii="Times New Roman" w:hAnsi="Times New Roman"/>
          <w:sz w:val="26"/>
          <w:szCs w:val="26"/>
        </w:rPr>
        <w:t xml:space="preserve"> BRVT</w:t>
      </w:r>
      <w:r w:rsidR="007116E7">
        <w:rPr>
          <w:rFonts w:ascii="Times New Roman" w:hAnsi="Times New Roman"/>
          <w:sz w:val="26"/>
          <w:szCs w:val="26"/>
        </w:rPr>
        <w:t xml:space="preserve"> </w:t>
      </w:r>
      <w:r w:rsidR="003D4500" w:rsidRPr="003D4500">
        <w:rPr>
          <w:rFonts w:ascii="Times New Roman" w:hAnsi="Times New Roman"/>
          <w:sz w:val="26"/>
          <w:szCs w:val="26"/>
        </w:rPr>
        <w:t>sẽ hoàn tiền cọc cho cá nhân/đơn vị không trúng đấu giá</w:t>
      </w:r>
      <w:r w:rsidR="004E4711" w:rsidRPr="003D4500">
        <w:rPr>
          <w:rFonts w:ascii="Times New Roman" w:hAnsi="Times New Roman" w:cs="Times New Roman"/>
          <w:sz w:val="26"/>
          <w:szCs w:val="26"/>
        </w:rPr>
        <w:t>;</w:t>
      </w:r>
    </w:p>
    <w:p w:rsidR="00D8396B" w:rsidRPr="00BB6B40"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BB6B40">
        <w:rPr>
          <w:rFonts w:ascii="Times New Roman" w:hAnsi="Times New Roman" w:cs="Times New Roman"/>
          <w:sz w:val="26"/>
          <w:szCs w:val="26"/>
        </w:rPr>
        <w:t xml:space="preserve">Đối với các </w:t>
      </w:r>
      <w:r w:rsidR="00BC2D52" w:rsidRPr="00BB6B40">
        <w:rPr>
          <w:rFonts w:ascii="Times New Roman" w:hAnsi="Times New Roman" w:cs="Times New Roman"/>
          <w:sz w:val="26"/>
          <w:szCs w:val="26"/>
        </w:rPr>
        <w:t>tổ chức/cá nhân</w:t>
      </w:r>
      <w:r w:rsidR="00D8396B" w:rsidRPr="00BB6B40">
        <w:rPr>
          <w:rFonts w:ascii="Times New Roman" w:hAnsi="Times New Roman" w:cs="Times New Roman"/>
          <w:sz w:val="26"/>
          <w:szCs w:val="26"/>
        </w:rPr>
        <w:t xml:space="preserve"> tham gia đấu giá được quyền mua TSTL theo kết quả đấu giá thì khoản tiền ký quỹ được trừ vào tổng số tiền phải trả cho TSTL được mua theo giá đấu giá; </w:t>
      </w:r>
    </w:p>
    <w:p w:rsidR="00D8396B" w:rsidRPr="00BB6B40"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D8396B" w:rsidRPr="00BB6B40">
        <w:rPr>
          <w:rFonts w:ascii="Times New Roman" w:hAnsi="Times New Roman" w:cs="Times New Roman"/>
          <w:sz w:val="26"/>
          <w:szCs w:val="26"/>
        </w:rPr>
        <w:t xml:space="preserve">Đối với các khoản tiền ký quỹ không phải hoàn lại do các </w:t>
      </w:r>
      <w:r w:rsidR="00BC2D52" w:rsidRPr="00BB6B40">
        <w:rPr>
          <w:rFonts w:ascii="Times New Roman" w:hAnsi="Times New Roman" w:cs="Times New Roman"/>
          <w:sz w:val="26"/>
          <w:szCs w:val="26"/>
        </w:rPr>
        <w:t>tổ chức/cá nhân</w:t>
      </w:r>
      <w:r w:rsidR="00D8396B" w:rsidRPr="00BB6B40">
        <w:rPr>
          <w:rFonts w:ascii="Times New Roman" w:hAnsi="Times New Roman" w:cs="Times New Roman"/>
          <w:sz w:val="26"/>
          <w:szCs w:val="26"/>
        </w:rPr>
        <w:t xml:space="preserve"> tham gia đấu giá vi phạm quy định tại Điểm 1</w:t>
      </w:r>
      <w:r w:rsidR="00A26AFE">
        <w:rPr>
          <w:rFonts w:ascii="Times New Roman" w:hAnsi="Times New Roman" w:cs="Times New Roman"/>
          <w:sz w:val="26"/>
          <w:szCs w:val="26"/>
        </w:rPr>
        <w:t>1</w:t>
      </w:r>
      <w:r w:rsidR="00D8396B" w:rsidRPr="00BB6B40">
        <w:rPr>
          <w:rFonts w:ascii="Times New Roman" w:hAnsi="Times New Roman" w:cs="Times New Roman"/>
          <w:sz w:val="26"/>
          <w:szCs w:val="26"/>
        </w:rPr>
        <w:t xml:space="preserve"> trên đây, PVcomBank</w:t>
      </w:r>
      <w:r w:rsidR="00F36639">
        <w:rPr>
          <w:rFonts w:ascii="Times New Roman" w:hAnsi="Times New Roman" w:cs="Times New Roman"/>
          <w:sz w:val="26"/>
          <w:szCs w:val="26"/>
        </w:rPr>
        <w:t xml:space="preserve"> BRVT</w:t>
      </w:r>
      <w:r w:rsidR="00D8396B" w:rsidRPr="00BB6B40">
        <w:rPr>
          <w:rFonts w:ascii="Times New Roman" w:hAnsi="Times New Roman" w:cs="Times New Roman"/>
          <w:sz w:val="26"/>
          <w:szCs w:val="26"/>
        </w:rPr>
        <w:t xml:space="preserve"> có toàn quyền quyết định thu giữ số tiền ký quỹ này. </w:t>
      </w:r>
    </w:p>
    <w:p w:rsidR="00D71A3B" w:rsidRPr="00A26AFE" w:rsidRDefault="00A26AFE" w:rsidP="00A26AFE">
      <w:pPr>
        <w:spacing w:after="0" w:line="312" w:lineRule="auto"/>
        <w:jc w:val="both"/>
        <w:rPr>
          <w:rFonts w:ascii="Times New Roman" w:hAnsi="Times New Roman" w:cs="Times New Roman"/>
          <w:b/>
          <w:sz w:val="26"/>
          <w:szCs w:val="26"/>
        </w:rPr>
      </w:pPr>
      <w:r>
        <w:rPr>
          <w:rFonts w:ascii="Times New Roman" w:hAnsi="Times New Roman" w:cs="Times New Roman"/>
          <w:b/>
          <w:sz w:val="26"/>
          <w:szCs w:val="26"/>
        </w:rPr>
        <w:t>12.</w:t>
      </w:r>
      <w:r w:rsidR="00D71A3B" w:rsidRPr="00A26AFE">
        <w:rPr>
          <w:rFonts w:ascii="Times New Roman" w:hAnsi="Times New Roman" w:cs="Times New Roman"/>
          <w:b/>
          <w:sz w:val="26"/>
          <w:szCs w:val="26"/>
        </w:rPr>
        <w:t>Trách nhiệm của tổ chức/cá nhân trúng đấu giá</w:t>
      </w:r>
      <w:r w:rsidR="00EA2892" w:rsidRPr="00A26AFE">
        <w:rPr>
          <w:rFonts w:ascii="Times New Roman" w:hAnsi="Times New Roman" w:cs="Times New Roman"/>
          <w:b/>
          <w:sz w:val="26"/>
          <w:szCs w:val="26"/>
        </w:rPr>
        <w:t>:</w:t>
      </w:r>
    </w:p>
    <w:p w:rsidR="00D8396B" w:rsidRPr="000408BA" w:rsidRDefault="00D71A3B"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 Phối hợp với PVcomBank</w:t>
      </w:r>
      <w:r w:rsidR="00F36639">
        <w:rPr>
          <w:rFonts w:ascii="Times New Roman" w:hAnsi="Times New Roman" w:cs="Times New Roman"/>
          <w:sz w:val="26"/>
          <w:szCs w:val="26"/>
        </w:rPr>
        <w:t xml:space="preserve"> BRVT</w:t>
      </w:r>
      <w:r w:rsidRPr="000408BA">
        <w:rPr>
          <w:rFonts w:ascii="Times New Roman" w:hAnsi="Times New Roman" w:cs="Times New Roman"/>
          <w:sz w:val="26"/>
          <w:szCs w:val="26"/>
        </w:rPr>
        <w:t xml:space="preserve"> thực hiện hoàn thiện các thủ tục giao nhận tài sả</w:t>
      </w:r>
      <w:r w:rsidR="00E37411" w:rsidRPr="000408BA">
        <w:rPr>
          <w:rFonts w:ascii="Times New Roman" w:hAnsi="Times New Roman" w:cs="Times New Roman"/>
          <w:sz w:val="26"/>
          <w:szCs w:val="26"/>
        </w:rPr>
        <w:t>n và tự tổ chức</w:t>
      </w:r>
      <w:r w:rsidR="00AD5CE8">
        <w:rPr>
          <w:rFonts w:ascii="Times New Roman" w:hAnsi="Times New Roman" w:cs="Times New Roman"/>
          <w:sz w:val="26"/>
          <w:szCs w:val="26"/>
        </w:rPr>
        <w:t xml:space="preserve">, </w:t>
      </w:r>
      <w:r w:rsidR="00E37411" w:rsidRPr="000408BA">
        <w:rPr>
          <w:rFonts w:ascii="Times New Roman" w:hAnsi="Times New Roman" w:cs="Times New Roman"/>
          <w:sz w:val="26"/>
          <w:szCs w:val="26"/>
        </w:rPr>
        <w:t>chịu chi phí vận chuyển, bảo quản tài sản, các chi phí khác (nế</w:t>
      </w:r>
      <w:r w:rsidR="007667BF">
        <w:rPr>
          <w:rFonts w:ascii="Times New Roman" w:hAnsi="Times New Roman" w:cs="Times New Roman"/>
          <w:sz w:val="26"/>
          <w:szCs w:val="26"/>
        </w:rPr>
        <w:t>u có); thông tin tổ chức/cá nhân để thực hiện ký kết hợp đồng.</w:t>
      </w:r>
    </w:p>
    <w:p w:rsidR="00A26AFE" w:rsidRDefault="008925FB" w:rsidP="00A26AFE">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AD5CE8">
        <w:rPr>
          <w:rFonts w:ascii="Times New Roman" w:hAnsi="Times New Roman" w:cs="Times New Roman"/>
          <w:sz w:val="26"/>
          <w:szCs w:val="26"/>
        </w:rPr>
        <w:t xml:space="preserve">Trong vòng 30 ngày </w:t>
      </w:r>
      <w:r w:rsidR="00E94B9D">
        <w:rPr>
          <w:rFonts w:ascii="Times New Roman" w:hAnsi="Times New Roman" w:cs="Times New Roman"/>
          <w:sz w:val="26"/>
          <w:szCs w:val="26"/>
        </w:rPr>
        <w:t xml:space="preserve">làm việc, </w:t>
      </w:r>
      <w:r w:rsidR="00AD5CE8">
        <w:rPr>
          <w:rFonts w:ascii="Times New Roman" w:hAnsi="Times New Roman" w:cs="Times New Roman"/>
          <w:sz w:val="26"/>
          <w:szCs w:val="26"/>
        </w:rPr>
        <w:t>kể từ khi nhận đầy đủ hồ sơ từ</w:t>
      </w:r>
      <w:r w:rsidR="00E94B9D">
        <w:rPr>
          <w:rFonts w:ascii="Times New Roman" w:hAnsi="Times New Roman" w:cs="Times New Roman"/>
          <w:sz w:val="26"/>
          <w:szCs w:val="26"/>
        </w:rPr>
        <w:t xml:space="preserve"> PVcomBank</w:t>
      </w:r>
      <w:r w:rsidR="00F36639">
        <w:rPr>
          <w:rFonts w:ascii="Times New Roman" w:hAnsi="Times New Roman" w:cs="Times New Roman"/>
          <w:sz w:val="26"/>
          <w:szCs w:val="26"/>
        </w:rPr>
        <w:t xml:space="preserve"> BRVT</w:t>
      </w:r>
      <w:r w:rsidR="00AD5CE8">
        <w:rPr>
          <w:rFonts w:ascii="Times New Roman" w:hAnsi="Times New Roman" w:cs="Times New Roman"/>
          <w:sz w:val="26"/>
          <w:szCs w:val="26"/>
        </w:rPr>
        <w:t xml:space="preserve"> c</w:t>
      </w:r>
      <w:r w:rsidR="008513DC" w:rsidRPr="000408BA">
        <w:rPr>
          <w:rFonts w:ascii="Times New Roman" w:hAnsi="Times New Roman" w:cs="Times New Roman"/>
          <w:sz w:val="26"/>
          <w:szCs w:val="26"/>
        </w:rPr>
        <w:t xml:space="preserve">ác tổ chức/cá nhân trúng đấu giá </w:t>
      </w:r>
      <w:r w:rsidR="00AD5CE8">
        <w:rPr>
          <w:rFonts w:ascii="Times New Roman" w:hAnsi="Times New Roman" w:cs="Times New Roman"/>
          <w:sz w:val="26"/>
          <w:szCs w:val="26"/>
        </w:rPr>
        <w:t>phải có trách nhiệm</w:t>
      </w:r>
      <w:r w:rsidR="008513DC" w:rsidRPr="000408BA">
        <w:rPr>
          <w:rFonts w:ascii="Times New Roman" w:hAnsi="Times New Roman" w:cs="Times New Roman"/>
          <w:sz w:val="26"/>
          <w:szCs w:val="26"/>
        </w:rPr>
        <w:t xml:space="preserve"> </w:t>
      </w:r>
      <w:r w:rsidR="00AD5CE8">
        <w:rPr>
          <w:rFonts w:ascii="Times New Roman" w:hAnsi="Times New Roman" w:cs="Times New Roman"/>
          <w:sz w:val="26"/>
          <w:szCs w:val="26"/>
        </w:rPr>
        <w:t>hoàn tất thủ tục sang tên theo quy định của Pháp luật.</w:t>
      </w:r>
    </w:p>
    <w:p w:rsidR="005E7D0F" w:rsidRPr="00A26AFE" w:rsidRDefault="00A26AFE" w:rsidP="00A26AFE">
      <w:pPr>
        <w:spacing w:after="0" w:line="312" w:lineRule="auto"/>
        <w:jc w:val="both"/>
        <w:rPr>
          <w:rFonts w:ascii="Times New Roman" w:hAnsi="Times New Roman" w:cs="Times New Roman"/>
          <w:sz w:val="26"/>
          <w:szCs w:val="26"/>
        </w:rPr>
      </w:pPr>
      <w:r>
        <w:rPr>
          <w:rFonts w:ascii="Times New Roman" w:hAnsi="Times New Roman" w:cs="Times New Roman"/>
          <w:b/>
          <w:sz w:val="26"/>
          <w:szCs w:val="26"/>
        </w:rPr>
        <w:t>13.</w:t>
      </w:r>
      <w:r w:rsidR="00AD5CE8" w:rsidRPr="00A26AFE">
        <w:rPr>
          <w:rFonts w:ascii="Times New Roman" w:hAnsi="Times New Roman" w:cs="Times New Roman"/>
          <w:b/>
          <w:sz w:val="26"/>
          <w:szCs w:val="26"/>
        </w:rPr>
        <w:t>T</w:t>
      </w:r>
      <w:r w:rsidR="00405D94" w:rsidRPr="00A26AFE">
        <w:rPr>
          <w:rFonts w:ascii="Times New Roman" w:hAnsi="Times New Roman" w:cs="Times New Roman"/>
          <w:b/>
          <w:sz w:val="26"/>
          <w:szCs w:val="26"/>
        </w:rPr>
        <w:t>rách nhiệm của PVcomBank</w:t>
      </w:r>
      <w:r w:rsidR="00F36639" w:rsidRPr="00A26AFE">
        <w:rPr>
          <w:rFonts w:ascii="Times New Roman" w:hAnsi="Times New Roman" w:cs="Times New Roman"/>
          <w:b/>
          <w:sz w:val="26"/>
          <w:szCs w:val="26"/>
        </w:rPr>
        <w:t xml:space="preserve"> BRVT</w:t>
      </w:r>
      <w:r w:rsidR="00EA2892" w:rsidRPr="00A26AFE">
        <w:rPr>
          <w:rFonts w:ascii="Times New Roman" w:hAnsi="Times New Roman" w:cs="Times New Roman"/>
          <w:b/>
          <w:sz w:val="26"/>
          <w:szCs w:val="26"/>
        </w:rPr>
        <w:t>:</w:t>
      </w:r>
    </w:p>
    <w:p w:rsidR="00405D94" w:rsidRPr="000408BA" w:rsidRDefault="007667BF"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lastRenderedPageBreak/>
        <w:t>K</w:t>
      </w:r>
      <w:r w:rsidR="00405D94" w:rsidRPr="000408BA">
        <w:rPr>
          <w:rFonts w:ascii="Times New Roman" w:hAnsi="Times New Roman" w:cs="Times New Roman"/>
          <w:sz w:val="26"/>
          <w:szCs w:val="26"/>
        </w:rPr>
        <w:t>ể từ thời điểm PVcomBank</w:t>
      </w:r>
      <w:r w:rsidR="00F36639">
        <w:rPr>
          <w:rFonts w:ascii="Times New Roman" w:hAnsi="Times New Roman" w:cs="Times New Roman"/>
          <w:sz w:val="26"/>
          <w:szCs w:val="26"/>
        </w:rPr>
        <w:t xml:space="preserve"> BRVT</w:t>
      </w:r>
      <w:r w:rsidR="00405D94" w:rsidRPr="000408BA">
        <w:rPr>
          <w:rFonts w:ascii="Times New Roman" w:hAnsi="Times New Roman" w:cs="Times New Roman"/>
          <w:sz w:val="26"/>
          <w:szCs w:val="26"/>
        </w:rPr>
        <w:t xml:space="preserve"> nhận được thông báo </w:t>
      </w:r>
      <w:r w:rsidR="003D78B5">
        <w:rPr>
          <w:rFonts w:ascii="Times New Roman" w:hAnsi="Times New Roman" w:cs="Times New Roman"/>
          <w:sz w:val="26"/>
          <w:szCs w:val="26"/>
        </w:rPr>
        <w:t xml:space="preserve">của </w:t>
      </w:r>
      <w:r w:rsidR="00405D94" w:rsidRPr="000408BA">
        <w:rPr>
          <w:rFonts w:ascii="Times New Roman" w:hAnsi="Times New Roman" w:cs="Times New Roman"/>
          <w:sz w:val="26"/>
          <w:szCs w:val="26"/>
        </w:rPr>
        <w:t>tổ chức/cá nhân trúng đấu giá đã thực hiện đầy đủ nghĩa vụ tài chính vớ</w:t>
      </w:r>
      <w:r w:rsidR="003D78B5">
        <w:rPr>
          <w:rFonts w:ascii="Times New Roman" w:hAnsi="Times New Roman" w:cs="Times New Roman"/>
          <w:sz w:val="26"/>
          <w:szCs w:val="26"/>
        </w:rPr>
        <w:t>i PVcomBank</w:t>
      </w:r>
      <w:r w:rsidR="00F36639">
        <w:rPr>
          <w:rFonts w:ascii="Times New Roman" w:hAnsi="Times New Roman" w:cs="Times New Roman"/>
          <w:sz w:val="26"/>
          <w:szCs w:val="26"/>
        </w:rPr>
        <w:t xml:space="preserve"> BRVT</w:t>
      </w:r>
      <w:r w:rsidR="003D78B5">
        <w:rPr>
          <w:rFonts w:ascii="Times New Roman" w:hAnsi="Times New Roman" w:cs="Times New Roman"/>
          <w:sz w:val="26"/>
          <w:szCs w:val="26"/>
        </w:rPr>
        <w:t>, t</w:t>
      </w:r>
      <w:r>
        <w:rPr>
          <w:rFonts w:ascii="Times New Roman" w:hAnsi="Times New Roman" w:cs="Times New Roman"/>
          <w:sz w:val="26"/>
          <w:szCs w:val="26"/>
        </w:rPr>
        <w:t xml:space="preserve">rong vòng </w:t>
      </w:r>
      <w:r w:rsidR="00B14680">
        <w:rPr>
          <w:rFonts w:ascii="Times New Roman" w:hAnsi="Times New Roman" w:cs="Times New Roman"/>
          <w:sz w:val="26"/>
          <w:szCs w:val="26"/>
        </w:rPr>
        <w:t>3</w:t>
      </w:r>
      <w:r w:rsidR="00572FCF">
        <w:rPr>
          <w:rFonts w:ascii="Times New Roman" w:hAnsi="Times New Roman" w:cs="Times New Roman"/>
          <w:sz w:val="26"/>
          <w:szCs w:val="26"/>
        </w:rPr>
        <w:t>0</w:t>
      </w:r>
      <w:r>
        <w:rPr>
          <w:rFonts w:ascii="Times New Roman" w:hAnsi="Times New Roman" w:cs="Times New Roman"/>
          <w:sz w:val="26"/>
          <w:szCs w:val="26"/>
        </w:rPr>
        <w:t xml:space="preserve"> ngày</w:t>
      </w:r>
      <w:r w:rsidR="00D44D8F">
        <w:rPr>
          <w:rFonts w:ascii="Times New Roman" w:hAnsi="Times New Roman" w:cs="Times New Roman"/>
          <w:sz w:val="26"/>
          <w:szCs w:val="26"/>
        </w:rPr>
        <w:t xml:space="preserve"> làm việc</w:t>
      </w:r>
      <w:r>
        <w:rPr>
          <w:rFonts w:ascii="Times New Roman" w:hAnsi="Times New Roman" w:cs="Times New Roman"/>
          <w:sz w:val="26"/>
          <w:szCs w:val="26"/>
        </w:rPr>
        <w:t>, PVcomBank</w:t>
      </w:r>
      <w:r w:rsidR="00F36639">
        <w:rPr>
          <w:rFonts w:ascii="Times New Roman" w:hAnsi="Times New Roman" w:cs="Times New Roman"/>
          <w:sz w:val="26"/>
          <w:szCs w:val="26"/>
        </w:rPr>
        <w:t xml:space="preserve"> BRVT</w:t>
      </w:r>
      <w:r>
        <w:rPr>
          <w:rFonts w:ascii="Times New Roman" w:hAnsi="Times New Roman" w:cs="Times New Roman"/>
          <w:sz w:val="26"/>
          <w:szCs w:val="26"/>
        </w:rPr>
        <w:t xml:space="preserve"> có trách nhiệm: </w:t>
      </w:r>
      <w:r w:rsidR="00405D94" w:rsidRPr="000408BA">
        <w:rPr>
          <w:rFonts w:ascii="Times New Roman" w:hAnsi="Times New Roman" w:cs="Times New Roman"/>
          <w:sz w:val="26"/>
          <w:szCs w:val="26"/>
        </w:rPr>
        <w:t xml:space="preserve"> </w:t>
      </w:r>
    </w:p>
    <w:p w:rsidR="00405D94" w:rsidRDefault="008925FB"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405D94" w:rsidRPr="000408BA">
        <w:rPr>
          <w:rFonts w:ascii="Times New Roman" w:hAnsi="Times New Roman" w:cs="Times New Roman"/>
          <w:sz w:val="26"/>
          <w:szCs w:val="26"/>
        </w:rPr>
        <w:t xml:space="preserve">Thực hiện ký </w:t>
      </w:r>
      <w:r w:rsidR="007667BF">
        <w:rPr>
          <w:rFonts w:ascii="Times New Roman" w:hAnsi="Times New Roman" w:cs="Times New Roman"/>
          <w:sz w:val="26"/>
          <w:szCs w:val="26"/>
        </w:rPr>
        <w:t xml:space="preserve">kết </w:t>
      </w:r>
      <w:r w:rsidR="00405D94" w:rsidRPr="000408BA">
        <w:rPr>
          <w:rFonts w:ascii="Times New Roman" w:hAnsi="Times New Roman" w:cs="Times New Roman"/>
          <w:sz w:val="26"/>
          <w:szCs w:val="26"/>
        </w:rPr>
        <w:t xml:space="preserve">hợp đồng </w:t>
      </w:r>
      <w:r w:rsidR="003D78B5">
        <w:rPr>
          <w:rFonts w:ascii="Times New Roman" w:hAnsi="Times New Roman" w:cs="Times New Roman"/>
          <w:sz w:val="26"/>
          <w:szCs w:val="26"/>
        </w:rPr>
        <w:t>mua bán</w:t>
      </w:r>
    </w:p>
    <w:p w:rsidR="00405D94" w:rsidRPr="007667BF" w:rsidRDefault="00AD5CE8" w:rsidP="008925FB">
      <w:pPr>
        <w:pStyle w:val="ListParagraph"/>
        <w:spacing w:after="0" w:line="312" w:lineRule="auto"/>
        <w:ind w:left="0"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7667BF">
        <w:rPr>
          <w:rFonts w:ascii="Times New Roman" w:hAnsi="Times New Roman" w:cs="Times New Roman"/>
          <w:sz w:val="26"/>
          <w:szCs w:val="26"/>
        </w:rPr>
        <w:t xml:space="preserve">Bàn giao </w:t>
      </w:r>
      <w:r w:rsidR="003D78B5">
        <w:rPr>
          <w:rFonts w:ascii="Times New Roman" w:hAnsi="Times New Roman" w:cs="Times New Roman"/>
          <w:sz w:val="26"/>
          <w:szCs w:val="26"/>
        </w:rPr>
        <w:t>tài sản</w:t>
      </w:r>
    </w:p>
    <w:p w:rsidR="00405D94" w:rsidRPr="000408BA" w:rsidRDefault="00405D94"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b/>
          <w:sz w:val="26"/>
          <w:szCs w:val="26"/>
        </w:rPr>
        <w:t>-</w:t>
      </w:r>
      <w:r w:rsidR="008925FB">
        <w:rPr>
          <w:rFonts w:ascii="Times New Roman" w:hAnsi="Times New Roman" w:cs="Times New Roman"/>
          <w:sz w:val="26"/>
          <w:szCs w:val="26"/>
        </w:rPr>
        <w:t xml:space="preserve"> </w:t>
      </w:r>
      <w:r w:rsidRPr="000408BA">
        <w:rPr>
          <w:rFonts w:ascii="Times New Roman" w:hAnsi="Times New Roman" w:cs="Times New Roman"/>
          <w:sz w:val="26"/>
          <w:szCs w:val="26"/>
        </w:rPr>
        <w:t>Xuất hóa đơn</w:t>
      </w:r>
      <w:r w:rsidR="007667BF">
        <w:rPr>
          <w:rFonts w:ascii="Times New Roman" w:hAnsi="Times New Roman" w:cs="Times New Roman"/>
          <w:sz w:val="26"/>
          <w:szCs w:val="26"/>
        </w:rPr>
        <w:t xml:space="preserve"> hợp lệ</w:t>
      </w:r>
    </w:p>
    <w:p w:rsidR="00405D94" w:rsidRPr="000408BA" w:rsidRDefault="00405D94"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b/>
          <w:sz w:val="26"/>
          <w:szCs w:val="26"/>
        </w:rPr>
        <w:t>-</w:t>
      </w:r>
      <w:r w:rsidR="008925FB">
        <w:rPr>
          <w:rFonts w:ascii="Times New Roman" w:hAnsi="Times New Roman" w:cs="Times New Roman"/>
          <w:sz w:val="26"/>
          <w:szCs w:val="26"/>
        </w:rPr>
        <w:t xml:space="preserve"> </w:t>
      </w:r>
      <w:r w:rsidRPr="000408BA">
        <w:rPr>
          <w:rFonts w:ascii="Times New Roman" w:hAnsi="Times New Roman" w:cs="Times New Roman"/>
          <w:sz w:val="26"/>
          <w:szCs w:val="26"/>
        </w:rPr>
        <w:t xml:space="preserve">Bàn giao </w:t>
      </w:r>
      <w:r w:rsidR="004E3AB2">
        <w:rPr>
          <w:rFonts w:ascii="Times New Roman" w:hAnsi="Times New Roman" w:cs="Times New Roman"/>
          <w:sz w:val="26"/>
          <w:szCs w:val="26"/>
        </w:rPr>
        <w:t>hồ sơ tài sản (nếu có)</w:t>
      </w:r>
    </w:p>
    <w:p w:rsidR="00D8396B" w:rsidRPr="000408BA" w:rsidRDefault="00A26AFE" w:rsidP="00A26AFE">
      <w:pPr>
        <w:pStyle w:val="ListParagraph"/>
        <w:spacing w:after="0" w:line="312" w:lineRule="auto"/>
        <w:ind w:left="0"/>
        <w:jc w:val="both"/>
        <w:rPr>
          <w:rFonts w:ascii="Times New Roman" w:hAnsi="Times New Roman" w:cs="Times New Roman"/>
          <w:b/>
          <w:sz w:val="26"/>
          <w:szCs w:val="26"/>
        </w:rPr>
      </w:pPr>
      <w:r>
        <w:rPr>
          <w:rFonts w:ascii="Times New Roman" w:hAnsi="Times New Roman" w:cs="Times New Roman"/>
          <w:b/>
          <w:sz w:val="26"/>
          <w:szCs w:val="26"/>
        </w:rPr>
        <w:t>14.</w:t>
      </w:r>
      <w:r w:rsidR="00D8396B" w:rsidRPr="000408BA">
        <w:rPr>
          <w:rFonts w:ascii="Times New Roman" w:hAnsi="Times New Roman" w:cs="Times New Roman"/>
          <w:b/>
          <w:sz w:val="26"/>
          <w:szCs w:val="26"/>
        </w:rPr>
        <w:t>Điều khoả</w:t>
      </w:r>
      <w:r w:rsidR="00EA2892">
        <w:rPr>
          <w:rFonts w:ascii="Times New Roman" w:hAnsi="Times New Roman" w:cs="Times New Roman"/>
          <w:b/>
          <w:sz w:val="26"/>
          <w:szCs w:val="26"/>
        </w:rPr>
        <w:t>n thi hành:</w:t>
      </w:r>
    </w:p>
    <w:p w:rsidR="00D8396B" w:rsidRPr="000408BA" w:rsidRDefault="00D8396B"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 Hội đồng thanh lý, các </w:t>
      </w:r>
      <w:r w:rsidR="00BC2D52" w:rsidRPr="000408BA">
        <w:rPr>
          <w:rFonts w:ascii="Times New Roman" w:hAnsi="Times New Roman" w:cs="Times New Roman"/>
          <w:sz w:val="26"/>
          <w:szCs w:val="26"/>
        </w:rPr>
        <w:t>tổ chức/cá nhân</w:t>
      </w:r>
      <w:r w:rsidRPr="000408BA">
        <w:rPr>
          <w:rFonts w:ascii="Times New Roman" w:hAnsi="Times New Roman" w:cs="Times New Roman"/>
          <w:sz w:val="26"/>
          <w:szCs w:val="26"/>
        </w:rPr>
        <w:t xml:space="preserve"> tham gia đấu giá có trách nhiệm thực hiện theo Quy định này; </w:t>
      </w:r>
    </w:p>
    <w:p w:rsidR="003A5380" w:rsidRPr="000408BA" w:rsidRDefault="00D8396B"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 Việc sửa đổi, bổ sung Quy định này sẽ do PVcomBank</w:t>
      </w:r>
      <w:r w:rsidR="00F36639">
        <w:rPr>
          <w:rFonts w:ascii="Times New Roman" w:hAnsi="Times New Roman" w:cs="Times New Roman"/>
          <w:sz w:val="26"/>
          <w:szCs w:val="26"/>
        </w:rPr>
        <w:t xml:space="preserve"> BRVT</w:t>
      </w:r>
      <w:r w:rsidRPr="000408BA">
        <w:rPr>
          <w:rFonts w:ascii="Times New Roman" w:hAnsi="Times New Roman" w:cs="Times New Roman"/>
          <w:sz w:val="26"/>
          <w:szCs w:val="26"/>
        </w:rPr>
        <w:t xml:space="preserve">  xem xét, quyết định. </w:t>
      </w:r>
    </w:p>
    <w:p w:rsidR="008E5117" w:rsidRDefault="008E026D" w:rsidP="008925FB">
      <w:pPr>
        <w:pStyle w:val="ListParagraph"/>
        <w:spacing w:after="0" w:line="312" w:lineRule="auto"/>
        <w:ind w:left="0" w:firstLine="567"/>
        <w:jc w:val="both"/>
        <w:rPr>
          <w:rFonts w:ascii="Times New Roman" w:hAnsi="Times New Roman" w:cs="Times New Roman"/>
          <w:sz w:val="26"/>
          <w:szCs w:val="26"/>
        </w:rPr>
      </w:pPr>
      <w:r w:rsidRPr="000408BA">
        <w:rPr>
          <w:rFonts w:ascii="Times New Roman" w:hAnsi="Times New Roman" w:cs="Times New Roman"/>
          <w:sz w:val="26"/>
          <w:szCs w:val="26"/>
        </w:rPr>
        <w:t xml:space="preserve">- </w:t>
      </w:r>
      <w:r w:rsidRPr="00E35689">
        <w:rPr>
          <w:rFonts w:ascii="Times New Roman" w:hAnsi="Times New Roman" w:cs="Times New Roman"/>
          <w:sz w:val="26"/>
          <w:szCs w:val="26"/>
        </w:rPr>
        <w:t xml:space="preserve">Các tổ chức/cá nhân tham dự đấu giá </w:t>
      </w:r>
      <w:r w:rsidR="009C71C0" w:rsidRPr="00E35689">
        <w:rPr>
          <w:rFonts w:ascii="Times New Roman" w:hAnsi="Times New Roman" w:cs="Times New Roman"/>
          <w:sz w:val="26"/>
          <w:szCs w:val="26"/>
        </w:rPr>
        <w:t xml:space="preserve">nếu </w:t>
      </w:r>
      <w:r w:rsidRPr="00E35689">
        <w:rPr>
          <w:rFonts w:ascii="Times New Roman" w:hAnsi="Times New Roman" w:cs="Times New Roman"/>
          <w:sz w:val="26"/>
          <w:szCs w:val="26"/>
        </w:rPr>
        <w:t>có ý kiến cần làm rõ đối v</w:t>
      </w:r>
      <w:r w:rsidR="005E2840" w:rsidRPr="00E35689">
        <w:rPr>
          <w:rFonts w:ascii="Times New Roman" w:hAnsi="Times New Roman" w:cs="Times New Roman"/>
          <w:sz w:val="26"/>
          <w:szCs w:val="26"/>
        </w:rPr>
        <w:t>ớ</w:t>
      </w:r>
      <w:r w:rsidRPr="00E35689">
        <w:rPr>
          <w:rFonts w:ascii="Times New Roman" w:hAnsi="Times New Roman" w:cs="Times New Roman"/>
          <w:sz w:val="26"/>
          <w:szCs w:val="26"/>
        </w:rPr>
        <w:t xml:space="preserve">i Quy </w:t>
      </w:r>
      <w:r w:rsidR="00E67A53" w:rsidRPr="00E35689">
        <w:rPr>
          <w:rFonts w:ascii="Times New Roman" w:hAnsi="Times New Roman" w:cs="Times New Roman"/>
          <w:sz w:val="26"/>
          <w:szCs w:val="26"/>
        </w:rPr>
        <w:t>định</w:t>
      </w:r>
      <w:r w:rsidRPr="00E35689">
        <w:rPr>
          <w:rFonts w:ascii="Times New Roman" w:hAnsi="Times New Roman" w:cs="Times New Roman"/>
          <w:sz w:val="26"/>
          <w:szCs w:val="26"/>
        </w:rPr>
        <w:t xml:space="preserve"> đấ</w:t>
      </w:r>
      <w:r w:rsidR="00E508A3" w:rsidRPr="00E35689">
        <w:rPr>
          <w:rFonts w:ascii="Times New Roman" w:hAnsi="Times New Roman" w:cs="Times New Roman"/>
          <w:sz w:val="26"/>
          <w:szCs w:val="26"/>
        </w:rPr>
        <w:t>u giá</w:t>
      </w:r>
      <w:r w:rsidRPr="00E35689">
        <w:rPr>
          <w:rFonts w:ascii="Times New Roman" w:hAnsi="Times New Roman" w:cs="Times New Roman"/>
          <w:sz w:val="26"/>
          <w:szCs w:val="26"/>
        </w:rPr>
        <w:t xml:space="preserve"> đề nghị phản hồi về Hội đồng thanh lý PVcomBank</w:t>
      </w:r>
      <w:r w:rsidR="00F36639">
        <w:rPr>
          <w:rFonts w:ascii="Times New Roman" w:hAnsi="Times New Roman" w:cs="Times New Roman"/>
          <w:sz w:val="26"/>
          <w:szCs w:val="26"/>
        </w:rPr>
        <w:t xml:space="preserve"> BRVT</w:t>
      </w:r>
      <w:r w:rsidRPr="00E35689">
        <w:rPr>
          <w:rFonts w:ascii="Times New Roman" w:hAnsi="Times New Roman" w:cs="Times New Roman"/>
          <w:sz w:val="26"/>
          <w:szCs w:val="26"/>
        </w:rPr>
        <w:t xml:space="preserve"> </w:t>
      </w:r>
      <w:r w:rsidR="007116E7" w:rsidRPr="00001AB1">
        <w:rPr>
          <w:rFonts w:ascii="Times New Roman" w:hAnsi="Times New Roman" w:cs="Times New Roman"/>
          <w:sz w:val="26"/>
          <w:szCs w:val="26"/>
        </w:rPr>
        <w:t>trướ</w:t>
      </w:r>
      <w:r w:rsidR="008A46F4" w:rsidRPr="00001AB1">
        <w:rPr>
          <w:rFonts w:ascii="Times New Roman" w:hAnsi="Times New Roman" w:cs="Times New Roman"/>
          <w:sz w:val="26"/>
          <w:szCs w:val="26"/>
        </w:rPr>
        <w:t xml:space="preserve">c </w:t>
      </w:r>
      <w:r w:rsidR="008A46F4" w:rsidRPr="00D86897">
        <w:rPr>
          <w:rFonts w:ascii="Times New Roman" w:hAnsi="Times New Roman" w:cs="Times New Roman"/>
          <w:b/>
          <w:sz w:val="26"/>
          <w:szCs w:val="26"/>
        </w:rPr>
        <w:t>1</w:t>
      </w:r>
      <w:r w:rsidR="00590A5C">
        <w:rPr>
          <w:rFonts w:ascii="Times New Roman" w:hAnsi="Times New Roman" w:cs="Times New Roman"/>
          <w:b/>
          <w:sz w:val="26"/>
          <w:szCs w:val="26"/>
        </w:rPr>
        <w:t>6</w:t>
      </w:r>
      <w:r w:rsidR="008A46F4" w:rsidRPr="00D86897">
        <w:rPr>
          <w:rFonts w:ascii="Times New Roman" w:hAnsi="Times New Roman" w:cs="Times New Roman"/>
          <w:b/>
          <w:sz w:val="26"/>
          <w:szCs w:val="26"/>
        </w:rPr>
        <w:t>h00</w:t>
      </w:r>
      <w:r w:rsidR="008A46F4" w:rsidRPr="00001AB1">
        <w:rPr>
          <w:rFonts w:ascii="Times New Roman" w:hAnsi="Times New Roman" w:cs="Times New Roman"/>
          <w:sz w:val="26"/>
          <w:szCs w:val="26"/>
        </w:rPr>
        <w:t xml:space="preserve"> ngày </w:t>
      </w:r>
      <w:bookmarkStart w:id="0" w:name="_GoBack"/>
      <w:r w:rsidR="00590A5C" w:rsidRPr="00590A5C">
        <w:rPr>
          <w:rFonts w:ascii="Times New Roman" w:hAnsi="Times New Roman" w:cs="Times New Roman"/>
          <w:b/>
          <w:sz w:val="26"/>
          <w:szCs w:val="26"/>
        </w:rPr>
        <w:t>22</w:t>
      </w:r>
      <w:bookmarkEnd w:id="0"/>
      <w:r w:rsidR="00C16331">
        <w:rPr>
          <w:rFonts w:ascii="Times New Roman" w:hAnsi="Times New Roman" w:cs="Times New Roman"/>
          <w:b/>
          <w:sz w:val="26"/>
          <w:szCs w:val="26"/>
        </w:rPr>
        <w:t>/</w:t>
      </w:r>
      <w:r w:rsidR="00F36639">
        <w:rPr>
          <w:rFonts w:ascii="Times New Roman" w:hAnsi="Times New Roman" w:cs="Times New Roman"/>
          <w:b/>
          <w:sz w:val="26"/>
          <w:szCs w:val="26"/>
        </w:rPr>
        <w:t>12</w:t>
      </w:r>
      <w:r w:rsidR="00C16331">
        <w:rPr>
          <w:rFonts w:ascii="Times New Roman" w:hAnsi="Times New Roman" w:cs="Times New Roman"/>
          <w:b/>
          <w:sz w:val="26"/>
          <w:szCs w:val="26"/>
        </w:rPr>
        <w:t>/20</w:t>
      </w:r>
      <w:r w:rsidR="006539E2">
        <w:rPr>
          <w:rFonts w:ascii="Times New Roman" w:hAnsi="Times New Roman" w:cs="Times New Roman"/>
          <w:b/>
          <w:sz w:val="26"/>
          <w:szCs w:val="26"/>
        </w:rPr>
        <w:t>20</w:t>
      </w:r>
      <w:r w:rsidR="007116E7">
        <w:rPr>
          <w:rFonts w:ascii="Times New Roman" w:hAnsi="Times New Roman" w:cs="Times New Roman"/>
          <w:sz w:val="26"/>
          <w:szCs w:val="26"/>
        </w:rPr>
        <w:t xml:space="preserve">. </w:t>
      </w:r>
      <w:r w:rsidRPr="000408BA">
        <w:rPr>
          <w:rFonts w:ascii="Times New Roman" w:hAnsi="Times New Roman" w:cs="Times New Roman"/>
          <w:sz w:val="26"/>
          <w:szCs w:val="26"/>
        </w:rPr>
        <w:t>Sau thời điểm trên Hội đồng thanh lý PVcomBank</w:t>
      </w:r>
      <w:r w:rsidR="00F36639">
        <w:rPr>
          <w:rFonts w:ascii="Times New Roman" w:hAnsi="Times New Roman" w:cs="Times New Roman"/>
          <w:sz w:val="26"/>
          <w:szCs w:val="26"/>
        </w:rPr>
        <w:t xml:space="preserve"> BRVT</w:t>
      </w:r>
      <w:r w:rsidRPr="000408BA">
        <w:rPr>
          <w:rFonts w:ascii="Times New Roman" w:hAnsi="Times New Roman" w:cs="Times New Roman"/>
          <w:sz w:val="26"/>
          <w:szCs w:val="26"/>
        </w:rPr>
        <w:t xml:space="preserve"> coi như các tổ chức/cá nhân tham dự đấu giá </w:t>
      </w:r>
      <w:r w:rsidR="003B3653" w:rsidRPr="000408BA">
        <w:rPr>
          <w:rFonts w:ascii="Times New Roman" w:hAnsi="Times New Roman" w:cs="Times New Roman"/>
          <w:sz w:val="26"/>
          <w:szCs w:val="26"/>
        </w:rPr>
        <w:t xml:space="preserve">đã hiểu và đồng ý với Quy </w:t>
      </w:r>
      <w:r w:rsidR="005E2840" w:rsidRPr="000408BA">
        <w:rPr>
          <w:rFonts w:ascii="Times New Roman" w:hAnsi="Times New Roman" w:cs="Times New Roman"/>
          <w:sz w:val="26"/>
          <w:szCs w:val="26"/>
        </w:rPr>
        <w:t xml:space="preserve">định </w:t>
      </w:r>
      <w:r w:rsidR="003B3653" w:rsidRPr="000408BA">
        <w:rPr>
          <w:rFonts w:ascii="Times New Roman" w:hAnsi="Times New Roman" w:cs="Times New Roman"/>
          <w:sz w:val="26"/>
          <w:szCs w:val="26"/>
        </w:rPr>
        <w:t>này.</w:t>
      </w:r>
    </w:p>
    <w:p w:rsidR="006F38AF" w:rsidRDefault="006F38AF">
      <w:pPr>
        <w:rPr>
          <w:rFonts w:ascii="Times New Roman" w:hAnsi="Times New Roman" w:cs="Times New Roman"/>
          <w:sz w:val="26"/>
          <w:szCs w:val="26"/>
        </w:rPr>
      </w:pPr>
      <w:r>
        <w:rPr>
          <w:rFonts w:ascii="Times New Roman" w:hAnsi="Times New Roman" w:cs="Times New Roman"/>
          <w:sz w:val="26"/>
          <w:szCs w:val="26"/>
        </w:rPr>
        <w:br w:type="page"/>
      </w:r>
    </w:p>
    <w:p w:rsidR="006F38AF" w:rsidRDefault="006F38AF" w:rsidP="006F38AF">
      <w:pPr>
        <w:pStyle w:val="ListParagraph"/>
        <w:spacing w:after="0" w:line="312" w:lineRule="auto"/>
        <w:ind w:left="0"/>
        <w:jc w:val="center"/>
        <w:rPr>
          <w:rFonts w:ascii="Times New Roman" w:hAnsi="Times New Roman" w:cs="Times New Roman"/>
          <w:b/>
          <w:sz w:val="26"/>
          <w:szCs w:val="26"/>
        </w:rPr>
      </w:pPr>
      <w:r w:rsidRPr="006F38AF">
        <w:rPr>
          <w:rFonts w:ascii="Times New Roman" w:hAnsi="Times New Roman" w:cs="Times New Roman"/>
          <w:b/>
          <w:sz w:val="26"/>
          <w:szCs w:val="26"/>
        </w:rPr>
        <w:lastRenderedPageBreak/>
        <w:t xml:space="preserve">DANH SÁCH KÝ XÁC NHẬN ĐÃ NHẬN, ĐỌC HIỂU QUY CHẾ ĐẦU GIÁ </w:t>
      </w:r>
    </w:p>
    <w:p w:rsidR="00AB3FB6" w:rsidRDefault="006F38AF" w:rsidP="006F38AF">
      <w:pPr>
        <w:pStyle w:val="ListParagraph"/>
        <w:spacing w:after="0" w:line="312" w:lineRule="auto"/>
        <w:ind w:left="0"/>
        <w:jc w:val="center"/>
        <w:rPr>
          <w:rFonts w:ascii="Times New Roman" w:hAnsi="Times New Roman"/>
          <w:b/>
          <w:sz w:val="27"/>
          <w:szCs w:val="27"/>
        </w:rPr>
      </w:pPr>
      <w:r w:rsidRPr="00F87E44">
        <w:rPr>
          <w:rFonts w:ascii="Times New Roman" w:hAnsi="Times New Roman" w:cs="Times New Roman"/>
          <w:b/>
          <w:sz w:val="26"/>
          <w:szCs w:val="26"/>
        </w:rPr>
        <w:t>TÀI SẢ</w:t>
      </w:r>
      <w:r w:rsidR="00F87E44">
        <w:rPr>
          <w:rFonts w:ascii="Times New Roman" w:hAnsi="Times New Roman" w:cs="Times New Roman"/>
          <w:b/>
          <w:sz w:val="26"/>
          <w:szCs w:val="26"/>
        </w:rPr>
        <w:t>N THANH LÝ</w:t>
      </w:r>
      <w:r w:rsidRPr="00F87E44">
        <w:rPr>
          <w:rFonts w:ascii="Times New Roman" w:hAnsi="Times New Roman" w:cs="Times New Roman"/>
          <w:b/>
          <w:sz w:val="26"/>
          <w:szCs w:val="26"/>
        </w:rPr>
        <w:t xml:space="preserve"> XE Ô TÔ </w:t>
      </w:r>
      <w:r w:rsidR="00AB3FB6" w:rsidRPr="00AB3FB6">
        <w:rPr>
          <w:rFonts w:ascii="Times New Roman" w:hAnsi="Times New Roman"/>
          <w:b/>
          <w:sz w:val="27"/>
          <w:szCs w:val="27"/>
        </w:rPr>
        <w:t xml:space="preserve">CHỞ TIỀN MITSUBISHI PAJERO </w:t>
      </w:r>
    </w:p>
    <w:p w:rsidR="006F38AF" w:rsidRPr="00F87E44" w:rsidRDefault="00AB3FB6" w:rsidP="006F38AF">
      <w:pPr>
        <w:pStyle w:val="ListParagraph"/>
        <w:spacing w:after="0" w:line="312" w:lineRule="auto"/>
        <w:ind w:left="0"/>
        <w:jc w:val="center"/>
        <w:rPr>
          <w:rFonts w:ascii="Times New Roman" w:hAnsi="Times New Roman" w:cs="Times New Roman"/>
          <w:b/>
          <w:sz w:val="26"/>
          <w:szCs w:val="26"/>
        </w:rPr>
      </w:pPr>
      <w:r w:rsidRPr="00AB3FB6">
        <w:rPr>
          <w:rFonts w:ascii="Times New Roman" w:hAnsi="Times New Roman"/>
          <w:b/>
          <w:sz w:val="27"/>
          <w:szCs w:val="27"/>
        </w:rPr>
        <w:t>BKS: 72A-090.93</w:t>
      </w:r>
    </w:p>
    <w:p w:rsidR="006F38AF" w:rsidRPr="00465AC3" w:rsidRDefault="006F38AF" w:rsidP="008925FB">
      <w:pPr>
        <w:pStyle w:val="ListParagraph"/>
        <w:spacing w:after="0" w:line="312" w:lineRule="auto"/>
        <w:ind w:left="0" w:firstLine="567"/>
        <w:jc w:val="both"/>
        <w:rPr>
          <w:rFonts w:ascii="Times New Roman" w:hAnsi="Times New Roman" w:cs="Times New Roman"/>
          <w:sz w:val="26"/>
          <w:szCs w:val="26"/>
        </w:rPr>
      </w:pPr>
    </w:p>
    <w:tbl>
      <w:tblPr>
        <w:tblStyle w:val="TableGrid"/>
        <w:tblW w:w="9648" w:type="dxa"/>
        <w:tblLook w:val="04A0" w:firstRow="1" w:lastRow="0" w:firstColumn="1" w:lastColumn="0" w:noHBand="0" w:noVBand="1"/>
      </w:tblPr>
      <w:tblGrid>
        <w:gridCol w:w="1098"/>
        <w:gridCol w:w="3833"/>
        <w:gridCol w:w="2407"/>
        <w:gridCol w:w="2310"/>
      </w:tblGrid>
      <w:tr w:rsidR="006F38AF" w:rsidRPr="006F38AF" w:rsidTr="00C16331">
        <w:tc>
          <w:tcPr>
            <w:tcW w:w="1098" w:type="dxa"/>
          </w:tcPr>
          <w:p w:rsidR="006F38AF" w:rsidRPr="006F38AF" w:rsidRDefault="006F38AF" w:rsidP="006F38AF">
            <w:pPr>
              <w:pStyle w:val="ListParagraph"/>
              <w:spacing w:line="312" w:lineRule="auto"/>
              <w:ind w:left="0"/>
              <w:jc w:val="center"/>
              <w:rPr>
                <w:rFonts w:ascii="Times New Roman" w:hAnsi="Times New Roman" w:cs="Times New Roman"/>
                <w:b/>
                <w:sz w:val="26"/>
                <w:szCs w:val="26"/>
              </w:rPr>
            </w:pPr>
            <w:r w:rsidRPr="006F38AF">
              <w:rPr>
                <w:rFonts w:ascii="Times New Roman" w:hAnsi="Times New Roman" w:cs="Times New Roman"/>
                <w:b/>
                <w:sz w:val="26"/>
                <w:szCs w:val="26"/>
              </w:rPr>
              <w:t>TT</w:t>
            </w:r>
          </w:p>
        </w:tc>
        <w:tc>
          <w:tcPr>
            <w:tcW w:w="3833" w:type="dxa"/>
          </w:tcPr>
          <w:p w:rsidR="006F38AF" w:rsidRPr="006F38AF" w:rsidRDefault="006F38AF" w:rsidP="006F38AF">
            <w:pPr>
              <w:pStyle w:val="ListParagraph"/>
              <w:spacing w:line="312" w:lineRule="auto"/>
              <w:ind w:left="0"/>
              <w:jc w:val="center"/>
              <w:rPr>
                <w:rFonts w:ascii="Times New Roman" w:hAnsi="Times New Roman" w:cs="Times New Roman"/>
                <w:b/>
                <w:sz w:val="26"/>
                <w:szCs w:val="26"/>
              </w:rPr>
            </w:pPr>
            <w:r w:rsidRPr="006F38AF">
              <w:rPr>
                <w:rFonts w:ascii="Times New Roman" w:hAnsi="Times New Roman" w:cs="Times New Roman"/>
                <w:b/>
                <w:sz w:val="26"/>
                <w:szCs w:val="26"/>
              </w:rPr>
              <w:t>TÊN CÁ NHÂN/TỔ CHỨC</w:t>
            </w:r>
          </w:p>
        </w:tc>
        <w:tc>
          <w:tcPr>
            <w:tcW w:w="2407" w:type="dxa"/>
          </w:tcPr>
          <w:p w:rsidR="006F38AF" w:rsidRPr="006F38AF" w:rsidRDefault="00C16331" w:rsidP="006F38AF">
            <w:pPr>
              <w:pStyle w:val="ListParagraph"/>
              <w:spacing w:line="312" w:lineRule="auto"/>
              <w:ind w:left="0"/>
              <w:jc w:val="center"/>
              <w:rPr>
                <w:rFonts w:ascii="Times New Roman" w:hAnsi="Times New Roman" w:cs="Times New Roman"/>
                <w:b/>
                <w:sz w:val="26"/>
                <w:szCs w:val="26"/>
              </w:rPr>
            </w:pPr>
            <w:r>
              <w:rPr>
                <w:rFonts w:ascii="Times New Roman" w:hAnsi="Times New Roman" w:cs="Times New Roman"/>
                <w:b/>
                <w:sz w:val="26"/>
                <w:szCs w:val="26"/>
              </w:rPr>
              <w:t>SỐ CMND</w:t>
            </w:r>
          </w:p>
        </w:tc>
        <w:tc>
          <w:tcPr>
            <w:tcW w:w="2310" w:type="dxa"/>
          </w:tcPr>
          <w:p w:rsidR="006F38AF" w:rsidRPr="006F38AF" w:rsidRDefault="00C16331" w:rsidP="006F38AF">
            <w:pPr>
              <w:pStyle w:val="ListParagraph"/>
              <w:spacing w:line="312" w:lineRule="auto"/>
              <w:ind w:left="0"/>
              <w:jc w:val="center"/>
              <w:rPr>
                <w:rFonts w:ascii="Times New Roman" w:hAnsi="Times New Roman" w:cs="Times New Roman"/>
                <w:b/>
                <w:sz w:val="26"/>
                <w:szCs w:val="26"/>
              </w:rPr>
            </w:pPr>
            <w:r w:rsidRPr="006F38AF">
              <w:rPr>
                <w:rFonts w:ascii="Times New Roman" w:hAnsi="Times New Roman" w:cs="Times New Roman"/>
                <w:b/>
                <w:sz w:val="26"/>
                <w:szCs w:val="26"/>
              </w:rPr>
              <w:t>KÝ XÁC NHẬN</w:t>
            </w: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r w:rsidR="006F38AF" w:rsidTr="00C16331">
        <w:tc>
          <w:tcPr>
            <w:tcW w:w="1098" w:type="dxa"/>
          </w:tcPr>
          <w:p w:rsidR="006F38AF" w:rsidRDefault="006F38AF" w:rsidP="00C16331">
            <w:pPr>
              <w:pStyle w:val="ListParagraph"/>
              <w:numPr>
                <w:ilvl w:val="0"/>
                <w:numId w:val="17"/>
              </w:numPr>
              <w:spacing w:before="120" w:after="120" w:line="480" w:lineRule="auto"/>
              <w:jc w:val="both"/>
              <w:rPr>
                <w:rFonts w:ascii="Times New Roman" w:hAnsi="Times New Roman" w:cs="Times New Roman"/>
                <w:sz w:val="26"/>
                <w:szCs w:val="26"/>
              </w:rPr>
            </w:pPr>
          </w:p>
        </w:tc>
        <w:tc>
          <w:tcPr>
            <w:tcW w:w="3833"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407"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c>
          <w:tcPr>
            <w:tcW w:w="2310" w:type="dxa"/>
          </w:tcPr>
          <w:p w:rsidR="006F38AF" w:rsidRDefault="006F38AF" w:rsidP="00681F2A">
            <w:pPr>
              <w:pStyle w:val="ListParagraph"/>
              <w:spacing w:before="120" w:after="120" w:line="480" w:lineRule="auto"/>
              <w:ind w:left="0"/>
              <w:jc w:val="both"/>
              <w:rPr>
                <w:rFonts w:ascii="Times New Roman" w:hAnsi="Times New Roman" w:cs="Times New Roman"/>
                <w:sz w:val="26"/>
                <w:szCs w:val="26"/>
              </w:rPr>
            </w:pPr>
          </w:p>
        </w:tc>
      </w:tr>
    </w:tbl>
    <w:p w:rsidR="008E5117" w:rsidRDefault="008E5117" w:rsidP="00A45F83">
      <w:pPr>
        <w:pStyle w:val="ListParagraph"/>
        <w:spacing w:after="0" w:line="312" w:lineRule="auto"/>
        <w:ind w:left="0"/>
        <w:jc w:val="both"/>
        <w:rPr>
          <w:rFonts w:ascii="Times New Roman" w:hAnsi="Times New Roman" w:cs="Times New Roman"/>
          <w:sz w:val="26"/>
          <w:szCs w:val="26"/>
        </w:rPr>
      </w:pPr>
    </w:p>
    <w:p w:rsidR="00F87E44" w:rsidRPr="000408BA" w:rsidRDefault="00F87E44" w:rsidP="00A45F83">
      <w:pPr>
        <w:pStyle w:val="ListParagraph"/>
        <w:spacing w:after="0" w:line="312" w:lineRule="auto"/>
        <w:ind w:left="0"/>
        <w:jc w:val="both"/>
        <w:rPr>
          <w:rFonts w:ascii="Times New Roman" w:hAnsi="Times New Roman" w:cs="Times New Roman"/>
          <w:sz w:val="26"/>
          <w:szCs w:val="26"/>
        </w:rPr>
      </w:pPr>
    </w:p>
    <w:sectPr w:rsidR="00F87E44" w:rsidRPr="000408BA" w:rsidSect="004B4926">
      <w:footerReference w:type="default" r:id="rId9"/>
      <w:pgSz w:w="12240" w:h="15840" w:code="1"/>
      <w:pgMar w:top="720" w:right="1138" w:bottom="144" w:left="1701" w:header="72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ACC" w:rsidRDefault="00A67ACC" w:rsidP="000408BA">
      <w:pPr>
        <w:spacing w:after="0" w:line="240" w:lineRule="auto"/>
      </w:pPr>
      <w:r>
        <w:separator/>
      </w:r>
    </w:p>
  </w:endnote>
  <w:endnote w:type="continuationSeparator" w:id="0">
    <w:p w:rsidR="00A67ACC" w:rsidRDefault="00A67ACC" w:rsidP="00040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3435816"/>
      <w:docPartObj>
        <w:docPartGallery w:val="Page Numbers (Bottom of Page)"/>
        <w:docPartUnique/>
      </w:docPartObj>
    </w:sdtPr>
    <w:sdtEndPr>
      <w:rPr>
        <w:noProof/>
      </w:rPr>
    </w:sdtEndPr>
    <w:sdtContent>
      <w:p w:rsidR="000408BA" w:rsidRDefault="000408BA">
        <w:pPr>
          <w:pStyle w:val="Footer"/>
          <w:jc w:val="right"/>
        </w:pPr>
        <w:r>
          <w:fldChar w:fldCharType="begin"/>
        </w:r>
        <w:r>
          <w:instrText xml:space="preserve"> PAGE   \* MERGEFORMAT </w:instrText>
        </w:r>
        <w:r>
          <w:fldChar w:fldCharType="separate"/>
        </w:r>
        <w:r w:rsidR="00590A5C">
          <w:rPr>
            <w:noProof/>
          </w:rPr>
          <w:t>4</w:t>
        </w:r>
        <w:r>
          <w:rPr>
            <w:noProof/>
          </w:rPr>
          <w:fldChar w:fldCharType="end"/>
        </w:r>
      </w:p>
    </w:sdtContent>
  </w:sdt>
  <w:p w:rsidR="000408BA" w:rsidRDefault="000408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ACC" w:rsidRDefault="00A67ACC" w:rsidP="000408BA">
      <w:pPr>
        <w:spacing w:after="0" w:line="240" w:lineRule="auto"/>
      </w:pPr>
      <w:r>
        <w:separator/>
      </w:r>
    </w:p>
  </w:footnote>
  <w:footnote w:type="continuationSeparator" w:id="0">
    <w:p w:rsidR="00A67ACC" w:rsidRDefault="00A67ACC" w:rsidP="000408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60E"/>
    <w:multiLevelType w:val="hybridMultilevel"/>
    <w:tmpl w:val="3926EDF4"/>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085F58CB"/>
    <w:multiLevelType w:val="hybridMultilevel"/>
    <w:tmpl w:val="9D2C1596"/>
    <w:lvl w:ilvl="0" w:tplc="258480E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A3F3829"/>
    <w:multiLevelType w:val="hybridMultilevel"/>
    <w:tmpl w:val="12AA4872"/>
    <w:lvl w:ilvl="0" w:tplc="69123498">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3">
    <w:nsid w:val="0BDE6D93"/>
    <w:multiLevelType w:val="hybridMultilevel"/>
    <w:tmpl w:val="E5045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210681"/>
    <w:multiLevelType w:val="hybridMultilevel"/>
    <w:tmpl w:val="82B838DC"/>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12904749"/>
    <w:multiLevelType w:val="hybridMultilevel"/>
    <w:tmpl w:val="021E78E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1E724194"/>
    <w:multiLevelType w:val="hybridMultilevel"/>
    <w:tmpl w:val="5F549AB2"/>
    <w:lvl w:ilvl="0" w:tplc="A9F831E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DF4331B"/>
    <w:multiLevelType w:val="hybridMultilevel"/>
    <w:tmpl w:val="A566CA9A"/>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330049E5"/>
    <w:multiLevelType w:val="hybridMultilevel"/>
    <w:tmpl w:val="1C4E2042"/>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5D7AC7"/>
    <w:multiLevelType w:val="hybridMultilevel"/>
    <w:tmpl w:val="139A5F3E"/>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3C05437E"/>
    <w:multiLevelType w:val="hybridMultilevel"/>
    <w:tmpl w:val="E70A2C08"/>
    <w:lvl w:ilvl="0" w:tplc="9FECB60E">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1">
    <w:nsid w:val="4905044A"/>
    <w:multiLevelType w:val="hybridMultilevel"/>
    <w:tmpl w:val="836414B6"/>
    <w:lvl w:ilvl="0" w:tplc="427296CC">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578E2F46"/>
    <w:multiLevelType w:val="hybridMultilevel"/>
    <w:tmpl w:val="C6D092F0"/>
    <w:lvl w:ilvl="0" w:tplc="98927D00">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E384D9D"/>
    <w:multiLevelType w:val="hybridMultilevel"/>
    <w:tmpl w:val="82CC5BAE"/>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5F2972C4"/>
    <w:multiLevelType w:val="hybridMultilevel"/>
    <w:tmpl w:val="49022B4E"/>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60AA2C57"/>
    <w:multiLevelType w:val="hybridMultilevel"/>
    <w:tmpl w:val="E5045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A21B41"/>
    <w:multiLevelType w:val="hybridMultilevel"/>
    <w:tmpl w:val="989633B6"/>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739D1DDE"/>
    <w:multiLevelType w:val="hybridMultilevel"/>
    <w:tmpl w:val="FF2CDF24"/>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45D5CFF"/>
    <w:multiLevelType w:val="hybridMultilevel"/>
    <w:tmpl w:val="166A4258"/>
    <w:lvl w:ilvl="0" w:tplc="E2789492">
      <w:start w:val="9"/>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0"/>
  </w:num>
  <w:num w:numId="2">
    <w:abstractNumId w:val="6"/>
  </w:num>
  <w:num w:numId="3">
    <w:abstractNumId w:val="12"/>
  </w:num>
  <w:num w:numId="4">
    <w:abstractNumId w:val="11"/>
  </w:num>
  <w:num w:numId="5">
    <w:abstractNumId w:val="1"/>
  </w:num>
  <w:num w:numId="6">
    <w:abstractNumId w:val="18"/>
  </w:num>
  <w:num w:numId="7">
    <w:abstractNumId w:val="5"/>
  </w:num>
  <w:num w:numId="8">
    <w:abstractNumId w:val="16"/>
  </w:num>
  <w:num w:numId="9">
    <w:abstractNumId w:val="9"/>
  </w:num>
  <w:num w:numId="10">
    <w:abstractNumId w:val="0"/>
  </w:num>
  <w:num w:numId="11">
    <w:abstractNumId w:val="7"/>
  </w:num>
  <w:num w:numId="12">
    <w:abstractNumId w:val="17"/>
  </w:num>
  <w:num w:numId="13">
    <w:abstractNumId w:val="13"/>
  </w:num>
  <w:num w:numId="14">
    <w:abstractNumId w:val="4"/>
  </w:num>
  <w:num w:numId="15">
    <w:abstractNumId w:val="14"/>
  </w:num>
  <w:num w:numId="16">
    <w:abstractNumId w:val="2"/>
  </w:num>
  <w:num w:numId="17">
    <w:abstractNumId w:val="3"/>
  </w:num>
  <w:num w:numId="18">
    <w:abstractNumId w:val="1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733"/>
    <w:rsid w:val="00001AB1"/>
    <w:rsid w:val="00010245"/>
    <w:rsid w:val="00014303"/>
    <w:rsid w:val="00015592"/>
    <w:rsid w:val="00023494"/>
    <w:rsid w:val="00030BBB"/>
    <w:rsid w:val="00037E62"/>
    <w:rsid w:val="000408BA"/>
    <w:rsid w:val="00050BE1"/>
    <w:rsid w:val="000579D5"/>
    <w:rsid w:val="00060617"/>
    <w:rsid w:val="00067A62"/>
    <w:rsid w:val="00076DB9"/>
    <w:rsid w:val="00077C53"/>
    <w:rsid w:val="00094EC1"/>
    <w:rsid w:val="000B00AE"/>
    <w:rsid w:val="000B040D"/>
    <w:rsid w:val="000C4396"/>
    <w:rsid w:val="000D113E"/>
    <w:rsid w:val="00111B19"/>
    <w:rsid w:val="00114EEC"/>
    <w:rsid w:val="00116FA7"/>
    <w:rsid w:val="00121609"/>
    <w:rsid w:val="001247C3"/>
    <w:rsid w:val="001375DE"/>
    <w:rsid w:val="00143549"/>
    <w:rsid w:val="00152C8A"/>
    <w:rsid w:val="001618A7"/>
    <w:rsid w:val="00170831"/>
    <w:rsid w:val="00176FE2"/>
    <w:rsid w:val="00183B29"/>
    <w:rsid w:val="001A1938"/>
    <w:rsid w:val="001A2457"/>
    <w:rsid w:val="001B2B5E"/>
    <w:rsid w:val="00201499"/>
    <w:rsid w:val="002113D3"/>
    <w:rsid w:val="00220C55"/>
    <w:rsid w:val="00227F5A"/>
    <w:rsid w:val="00263355"/>
    <w:rsid w:val="00265488"/>
    <w:rsid w:val="0026594D"/>
    <w:rsid w:val="002748FA"/>
    <w:rsid w:val="0027746F"/>
    <w:rsid w:val="00294B9C"/>
    <w:rsid w:val="002A3C4D"/>
    <w:rsid w:val="002B3476"/>
    <w:rsid w:val="002C044E"/>
    <w:rsid w:val="002C3688"/>
    <w:rsid w:val="002C402A"/>
    <w:rsid w:val="00301AF4"/>
    <w:rsid w:val="00310883"/>
    <w:rsid w:val="003207D3"/>
    <w:rsid w:val="00323964"/>
    <w:rsid w:val="00331A27"/>
    <w:rsid w:val="00357A5B"/>
    <w:rsid w:val="00362318"/>
    <w:rsid w:val="003706E5"/>
    <w:rsid w:val="003730F7"/>
    <w:rsid w:val="003B3653"/>
    <w:rsid w:val="003B5851"/>
    <w:rsid w:val="003D4500"/>
    <w:rsid w:val="003D7651"/>
    <w:rsid w:val="003D78B5"/>
    <w:rsid w:val="003E7874"/>
    <w:rsid w:val="003E7BE5"/>
    <w:rsid w:val="00405D94"/>
    <w:rsid w:val="00410CE7"/>
    <w:rsid w:val="0041592F"/>
    <w:rsid w:val="004221D6"/>
    <w:rsid w:val="004328A6"/>
    <w:rsid w:val="00454A50"/>
    <w:rsid w:val="00465AC3"/>
    <w:rsid w:val="004711F5"/>
    <w:rsid w:val="00473CD1"/>
    <w:rsid w:val="004A59F1"/>
    <w:rsid w:val="004B3BAF"/>
    <w:rsid w:val="004B4926"/>
    <w:rsid w:val="004C5000"/>
    <w:rsid w:val="004E3AB2"/>
    <w:rsid w:val="004E4711"/>
    <w:rsid w:val="004F0134"/>
    <w:rsid w:val="005072BC"/>
    <w:rsid w:val="00516090"/>
    <w:rsid w:val="00526CB7"/>
    <w:rsid w:val="0053145E"/>
    <w:rsid w:val="00534466"/>
    <w:rsid w:val="00553E03"/>
    <w:rsid w:val="0056620E"/>
    <w:rsid w:val="005671B3"/>
    <w:rsid w:val="00572FCF"/>
    <w:rsid w:val="005771BD"/>
    <w:rsid w:val="00587431"/>
    <w:rsid w:val="00590A5C"/>
    <w:rsid w:val="00591E25"/>
    <w:rsid w:val="005A742D"/>
    <w:rsid w:val="005B1FBE"/>
    <w:rsid w:val="005D6569"/>
    <w:rsid w:val="005E2840"/>
    <w:rsid w:val="005E42ED"/>
    <w:rsid w:val="005E4A68"/>
    <w:rsid w:val="005E65D7"/>
    <w:rsid w:val="005E7ACA"/>
    <w:rsid w:val="005E7D0F"/>
    <w:rsid w:val="005F20AC"/>
    <w:rsid w:val="00606D40"/>
    <w:rsid w:val="006244EC"/>
    <w:rsid w:val="00651C09"/>
    <w:rsid w:val="006539E2"/>
    <w:rsid w:val="006610D4"/>
    <w:rsid w:val="0066432B"/>
    <w:rsid w:val="00677B42"/>
    <w:rsid w:val="00681F2A"/>
    <w:rsid w:val="00684FFE"/>
    <w:rsid w:val="00691286"/>
    <w:rsid w:val="00696CD0"/>
    <w:rsid w:val="006C0FB2"/>
    <w:rsid w:val="006E023F"/>
    <w:rsid w:val="006E4AE2"/>
    <w:rsid w:val="006F38AF"/>
    <w:rsid w:val="007046BB"/>
    <w:rsid w:val="00706A19"/>
    <w:rsid w:val="007116E7"/>
    <w:rsid w:val="00732360"/>
    <w:rsid w:val="00732425"/>
    <w:rsid w:val="007327FB"/>
    <w:rsid w:val="007411B5"/>
    <w:rsid w:val="007469B0"/>
    <w:rsid w:val="007667BF"/>
    <w:rsid w:val="00772DA8"/>
    <w:rsid w:val="0078222F"/>
    <w:rsid w:val="00784BBB"/>
    <w:rsid w:val="007924D6"/>
    <w:rsid w:val="00792734"/>
    <w:rsid w:val="007A2C14"/>
    <w:rsid w:val="007B1C0E"/>
    <w:rsid w:val="007B295D"/>
    <w:rsid w:val="007D6189"/>
    <w:rsid w:val="007E19E2"/>
    <w:rsid w:val="00811C39"/>
    <w:rsid w:val="00811EDF"/>
    <w:rsid w:val="0082458D"/>
    <w:rsid w:val="008513DC"/>
    <w:rsid w:val="00854716"/>
    <w:rsid w:val="0086186C"/>
    <w:rsid w:val="0088262A"/>
    <w:rsid w:val="008925FB"/>
    <w:rsid w:val="00892D91"/>
    <w:rsid w:val="0089720B"/>
    <w:rsid w:val="008A46F4"/>
    <w:rsid w:val="008A6808"/>
    <w:rsid w:val="008B2B38"/>
    <w:rsid w:val="008B6D7F"/>
    <w:rsid w:val="008D084F"/>
    <w:rsid w:val="008D1C1C"/>
    <w:rsid w:val="008D26CA"/>
    <w:rsid w:val="008D2FAB"/>
    <w:rsid w:val="008D46DC"/>
    <w:rsid w:val="008E026D"/>
    <w:rsid w:val="008E5117"/>
    <w:rsid w:val="008F0CCC"/>
    <w:rsid w:val="008F13D7"/>
    <w:rsid w:val="008F6733"/>
    <w:rsid w:val="0091239C"/>
    <w:rsid w:val="009312CF"/>
    <w:rsid w:val="009557C1"/>
    <w:rsid w:val="009744EE"/>
    <w:rsid w:val="00977E82"/>
    <w:rsid w:val="009827DE"/>
    <w:rsid w:val="009833D8"/>
    <w:rsid w:val="00985175"/>
    <w:rsid w:val="009B0056"/>
    <w:rsid w:val="009C71C0"/>
    <w:rsid w:val="009D16C6"/>
    <w:rsid w:val="009D4E6F"/>
    <w:rsid w:val="00A00AAC"/>
    <w:rsid w:val="00A17F43"/>
    <w:rsid w:val="00A26AFE"/>
    <w:rsid w:val="00A31FAC"/>
    <w:rsid w:val="00A43671"/>
    <w:rsid w:val="00A43FCC"/>
    <w:rsid w:val="00A457BB"/>
    <w:rsid w:val="00A45F83"/>
    <w:rsid w:val="00A5788A"/>
    <w:rsid w:val="00A63370"/>
    <w:rsid w:val="00A67ACC"/>
    <w:rsid w:val="00A83657"/>
    <w:rsid w:val="00A9310E"/>
    <w:rsid w:val="00AA5E57"/>
    <w:rsid w:val="00AB3FB6"/>
    <w:rsid w:val="00AB7D27"/>
    <w:rsid w:val="00AC1425"/>
    <w:rsid w:val="00AD1808"/>
    <w:rsid w:val="00AD5CE8"/>
    <w:rsid w:val="00AD7ED2"/>
    <w:rsid w:val="00AE4DC2"/>
    <w:rsid w:val="00AE582F"/>
    <w:rsid w:val="00AF0357"/>
    <w:rsid w:val="00B14680"/>
    <w:rsid w:val="00B242F9"/>
    <w:rsid w:val="00B33740"/>
    <w:rsid w:val="00B378EA"/>
    <w:rsid w:val="00B40FFD"/>
    <w:rsid w:val="00B42827"/>
    <w:rsid w:val="00B728EC"/>
    <w:rsid w:val="00B72BF4"/>
    <w:rsid w:val="00B770DD"/>
    <w:rsid w:val="00B853BC"/>
    <w:rsid w:val="00BA1EB0"/>
    <w:rsid w:val="00BB60F3"/>
    <w:rsid w:val="00BB6B40"/>
    <w:rsid w:val="00BB6D47"/>
    <w:rsid w:val="00BC2D52"/>
    <w:rsid w:val="00BE54E7"/>
    <w:rsid w:val="00BF3A2F"/>
    <w:rsid w:val="00C16331"/>
    <w:rsid w:val="00C251CD"/>
    <w:rsid w:val="00C252C5"/>
    <w:rsid w:val="00C30CE3"/>
    <w:rsid w:val="00C31EE2"/>
    <w:rsid w:val="00C33CBA"/>
    <w:rsid w:val="00C34E59"/>
    <w:rsid w:val="00C54CE4"/>
    <w:rsid w:val="00C6220E"/>
    <w:rsid w:val="00C912AE"/>
    <w:rsid w:val="00C94252"/>
    <w:rsid w:val="00CA2BB4"/>
    <w:rsid w:val="00CA51CA"/>
    <w:rsid w:val="00CB32F3"/>
    <w:rsid w:val="00CD718B"/>
    <w:rsid w:val="00CD7DCC"/>
    <w:rsid w:val="00CE19E1"/>
    <w:rsid w:val="00CE299A"/>
    <w:rsid w:val="00CF03FA"/>
    <w:rsid w:val="00D118A6"/>
    <w:rsid w:val="00D1732E"/>
    <w:rsid w:val="00D234B4"/>
    <w:rsid w:val="00D23A0F"/>
    <w:rsid w:val="00D2406A"/>
    <w:rsid w:val="00D35107"/>
    <w:rsid w:val="00D35A0F"/>
    <w:rsid w:val="00D41775"/>
    <w:rsid w:val="00D4375B"/>
    <w:rsid w:val="00D44D8F"/>
    <w:rsid w:val="00D45142"/>
    <w:rsid w:val="00D57F84"/>
    <w:rsid w:val="00D60D7F"/>
    <w:rsid w:val="00D71A3B"/>
    <w:rsid w:val="00D76D67"/>
    <w:rsid w:val="00D76F00"/>
    <w:rsid w:val="00D8396B"/>
    <w:rsid w:val="00D86796"/>
    <w:rsid w:val="00D86897"/>
    <w:rsid w:val="00D92639"/>
    <w:rsid w:val="00DA2938"/>
    <w:rsid w:val="00DC22D9"/>
    <w:rsid w:val="00DD318B"/>
    <w:rsid w:val="00DD6D77"/>
    <w:rsid w:val="00DE2997"/>
    <w:rsid w:val="00DF2525"/>
    <w:rsid w:val="00E01658"/>
    <w:rsid w:val="00E0288C"/>
    <w:rsid w:val="00E102F4"/>
    <w:rsid w:val="00E132F4"/>
    <w:rsid w:val="00E25A58"/>
    <w:rsid w:val="00E33A99"/>
    <w:rsid w:val="00E3408A"/>
    <w:rsid w:val="00E35689"/>
    <w:rsid w:val="00E37411"/>
    <w:rsid w:val="00E376F0"/>
    <w:rsid w:val="00E508A3"/>
    <w:rsid w:val="00E51FB5"/>
    <w:rsid w:val="00E67A53"/>
    <w:rsid w:val="00E74B22"/>
    <w:rsid w:val="00E83057"/>
    <w:rsid w:val="00E9211B"/>
    <w:rsid w:val="00E94B9D"/>
    <w:rsid w:val="00E974B3"/>
    <w:rsid w:val="00EA2892"/>
    <w:rsid w:val="00ED1E82"/>
    <w:rsid w:val="00ED7A00"/>
    <w:rsid w:val="00EE347E"/>
    <w:rsid w:val="00EE472B"/>
    <w:rsid w:val="00EF019B"/>
    <w:rsid w:val="00EF1284"/>
    <w:rsid w:val="00EF20A5"/>
    <w:rsid w:val="00F02BE9"/>
    <w:rsid w:val="00F344A7"/>
    <w:rsid w:val="00F36639"/>
    <w:rsid w:val="00F40B02"/>
    <w:rsid w:val="00F643EC"/>
    <w:rsid w:val="00F75D42"/>
    <w:rsid w:val="00F8466C"/>
    <w:rsid w:val="00F87E44"/>
    <w:rsid w:val="00FB7139"/>
    <w:rsid w:val="00FC23FC"/>
    <w:rsid w:val="00FC4396"/>
    <w:rsid w:val="00FD481C"/>
    <w:rsid w:val="00FF6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96B"/>
    <w:pPr>
      <w:ind w:left="720"/>
      <w:contextualSpacing/>
    </w:pPr>
  </w:style>
  <w:style w:type="character" w:styleId="Emphasis">
    <w:name w:val="Emphasis"/>
    <w:basedOn w:val="DefaultParagraphFont"/>
    <w:uiPriority w:val="20"/>
    <w:qFormat/>
    <w:rsid w:val="00ED1E82"/>
    <w:rPr>
      <w:i/>
      <w:iCs/>
    </w:rPr>
  </w:style>
  <w:style w:type="paragraph" w:styleId="Header">
    <w:name w:val="header"/>
    <w:basedOn w:val="Normal"/>
    <w:link w:val="HeaderChar"/>
    <w:uiPriority w:val="99"/>
    <w:unhideWhenUsed/>
    <w:rsid w:val="000408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08BA"/>
  </w:style>
  <w:style w:type="paragraph" w:styleId="Footer">
    <w:name w:val="footer"/>
    <w:basedOn w:val="Normal"/>
    <w:link w:val="FooterChar"/>
    <w:uiPriority w:val="99"/>
    <w:unhideWhenUsed/>
    <w:rsid w:val="000408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8BA"/>
  </w:style>
  <w:style w:type="paragraph" w:customStyle="1" w:styleId="Standard">
    <w:name w:val="Standard"/>
    <w:rsid w:val="00BB6D47"/>
    <w:pPr>
      <w:tabs>
        <w:tab w:val="left" w:pos="340"/>
      </w:tabs>
      <w:suppressAutoHyphens/>
      <w:autoSpaceDN w:val="0"/>
      <w:spacing w:after="0" w:line="240" w:lineRule="auto"/>
      <w:jc w:val="both"/>
      <w:textAlignment w:val="baseline"/>
    </w:pPr>
    <w:rPr>
      <w:rFonts w:ascii=".VnTime" w:eastAsia="Times New Roman" w:hAnsi=".VnTime" w:cs="Times New Roman"/>
      <w:kern w:val="3"/>
      <w:sz w:val="28"/>
      <w:szCs w:val="24"/>
    </w:rPr>
  </w:style>
  <w:style w:type="paragraph" w:styleId="BalloonText">
    <w:name w:val="Balloon Text"/>
    <w:basedOn w:val="Normal"/>
    <w:link w:val="BalloonTextChar"/>
    <w:uiPriority w:val="99"/>
    <w:semiHidden/>
    <w:unhideWhenUsed/>
    <w:rsid w:val="00114E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EEC"/>
    <w:rPr>
      <w:rFonts w:ascii="Tahoma" w:hAnsi="Tahoma" w:cs="Tahoma"/>
      <w:sz w:val="16"/>
      <w:szCs w:val="16"/>
    </w:rPr>
  </w:style>
  <w:style w:type="table" w:styleId="TableGrid">
    <w:name w:val="Table Grid"/>
    <w:basedOn w:val="TableNormal"/>
    <w:uiPriority w:val="59"/>
    <w:rsid w:val="006F38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396B"/>
    <w:pPr>
      <w:ind w:left="720"/>
      <w:contextualSpacing/>
    </w:pPr>
  </w:style>
  <w:style w:type="character" w:styleId="Emphasis">
    <w:name w:val="Emphasis"/>
    <w:basedOn w:val="DefaultParagraphFont"/>
    <w:uiPriority w:val="20"/>
    <w:qFormat/>
    <w:rsid w:val="00ED1E82"/>
    <w:rPr>
      <w:i/>
      <w:iCs/>
    </w:rPr>
  </w:style>
  <w:style w:type="paragraph" w:styleId="Header">
    <w:name w:val="header"/>
    <w:basedOn w:val="Normal"/>
    <w:link w:val="HeaderChar"/>
    <w:uiPriority w:val="99"/>
    <w:unhideWhenUsed/>
    <w:rsid w:val="000408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08BA"/>
  </w:style>
  <w:style w:type="paragraph" w:styleId="Footer">
    <w:name w:val="footer"/>
    <w:basedOn w:val="Normal"/>
    <w:link w:val="FooterChar"/>
    <w:uiPriority w:val="99"/>
    <w:unhideWhenUsed/>
    <w:rsid w:val="000408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8BA"/>
  </w:style>
  <w:style w:type="paragraph" w:customStyle="1" w:styleId="Standard">
    <w:name w:val="Standard"/>
    <w:rsid w:val="00BB6D47"/>
    <w:pPr>
      <w:tabs>
        <w:tab w:val="left" w:pos="340"/>
      </w:tabs>
      <w:suppressAutoHyphens/>
      <w:autoSpaceDN w:val="0"/>
      <w:spacing w:after="0" w:line="240" w:lineRule="auto"/>
      <w:jc w:val="both"/>
      <w:textAlignment w:val="baseline"/>
    </w:pPr>
    <w:rPr>
      <w:rFonts w:ascii=".VnTime" w:eastAsia="Times New Roman" w:hAnsi=".VnTime" w:cs="Times New Roman"/>
      <w:kern w:val="3"/>
      <w:sz w:val="28"/>
      <w:szCs w:val="24"/>
    </w:rPr>
  </w:style>
  <w:style w:type="paragraph" w:styleId="BalloonText">
    <w:name w:val="Balloon Text"/>
    <w:basedOn w:val="Normal"/>
    <w:link w:val="BalloonTextChar"/>
    <w:uiPriority w:val="99"/>
    <w:semiHidden/>
    <w:unhideWhenUsed/>
    <w:rsid w:val="00114E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EEC"/>
    <w:rPr>
      <w:rFonts w:ascii="Tahoma" w:hAnsi="Tahoma" w:cs="Tahoma"/>
      <w:sz w:val="16"/>
      <w:szCs w:val="16"/>
    </w:rPr>
  </w:style>
  <w:style w:type="table" w:styleId="TableGrid">
    <w:name w:val="Table Grid"/>
    <w:basedOn w:val="TableNormal"/>
    <w:uiPriority w:val="59"/>
    <w:rsid w:val="006F38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23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F7BE5-EE50-48C2-B68F-080A5966C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7</Pages>
  <Words>1776</Words>
  <Characters>10129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2020-12-04T10:05:00Z</cp:lastPrinted>
  <dcterms:created xsi:type="dcterms:W3CDTF">2018-05-04T06:13:00Z</dcterms:created>
  <dcterms:modified xsi:type="dcterms:W3CDTF">2020-12-14T08:20:00Z</dcterms:modified>
</cp:coreProperties>
</file>